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 xml:space="preserve">ММ ФМКН КубГУ,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09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.1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.18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</w:r>
    </w:p>
    <w:p>
      <w:pPr>
        <w:pStyle w:val="Normal"/>
        <w:jc w:val="center"/>
        <w:rPr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  <w:t>Инварианты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Инвариант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— величина, которая не изменяется в результате некоторых операций (например, разрезание и перестановка частей фигур не меняет суммарной площади). Если инвариант различает два положения, то от одного нельзя перейти к другому. В качестве инварианта может использоваться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чётность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или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раскраска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. В задачах про сумму цифр используются остатки от деления на 3 или 9.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Полуинвариант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— величина, изменяющаяся только в одну сторону (т. е. которая может только увеличиваться или только уменьшаться). Понятие полуинварианта часто используется при доказательствах остановки процессов.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Пример 1. На чудо-яблоне растут бананы и ананасы. За один раз разрешается сорвать с неё два плода. Если сорвать два банана или два ананаса, то вырастет ещё один ананас, а если сорвать один банан и один ананас, то вырастет один банан. В итоге остался один плод. Какой это плод, если известно, сколько бананов и ананасов росло вначале?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Решение.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Чётность числа бананов не меняется, поэтому, если число бананов было чётным, то оставшийся плод — ананас, если число бананов было нечётным, то — банан.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Пример 2. В одной клетке квадратной таблицы 4 × 4 стоит знак минус, а в остальных стоят плюсы. Разрешается одновременно менять знак во всех клетках, расположенных в одной строке или в одном столбце. Докажите, что, сколько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>бы мы ни проводили таких перемен знака, нам не удастся получить таблицу из одних плюсов.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Решение.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Заменим знак «+» на число 1 и знак «−» на число −1. Заметим, что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произведение всех чисел в таблице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не меняется при смене знака у всех чисел столбца или строки. В начальном положении это произведение равно −1, а в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>таблице из одних плюсов +1, чем и доказана невозможность перехода.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Пример 3. На прямой стоят две фишки: слева красная, справа синяя. Разрешается производить любую из двух операций: вставку двух фишек одного цвета подряд (между фишками или с краю) и удаление пары соседних одноцветных фишек (между которыми нет других фишек). Можно ли с помощью таких операций оставить на прямой ровно две фишки: слева синюю, а справа красную?</w:t>
      </w:r>
    </w:p>
    <w:p>
      <w:pPr>
        <w:pStyle w:val="Normal"/>
        <w:jc w:val="left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Решение. Рассмотрим число разноцветных пар (не только соседних), где левая фишка красная, и заметим, что чётность этого показателя не меняется. Но в исходной ситуации наш показатель равен 1, а в желаемой ситуации — нулю. Поэтому перейти к желаемой ситуации невозможно.</w:t>
      </w:r>
    </w:p>
    <w:p>
      <w:pPr>
        <w:pStyle w:val="Normal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  <w:t>Задачи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1. Может ли шахматный слон за миллион ходов попасть с поля а1 на поле а8?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2. Разменный автомат меняет одну монету на пять других. Можно ли с его помощью разменять одну монету на 26 монет?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3. Дядька Черномор написал на листке бумаги число 20. Тридцать три богатыря передают листок друг другу, и каждый или прибавляет к числу или отнимает от него единицу. Может ли в результате получиться число 10?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4. Набор (b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, …, b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) является перестановкой набора целых чисел (a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, …, a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). Докажите, что число (a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− b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) · … · (a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− b</w:t>
      </w:r>
      <w:r>
        <w:rPr>
          <w:rFonts w:ascii="Times New Roman" w:hAnsi="Times New Roman"/>
          <w:b w:val="false"/>
          <w:bCs w:val="false"/>
          <w:sz w:val="28"/>
          <w:szCs w:val="28"/>
          <w:vertAlign w:val="subscript"/>
          <w:lang w:val="ru-RU" w:eastAsia="zh-CN" w:bidi="hi-IN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) — чётное.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5. На доске написаны числа 1, 2, 3, …, 2018. Разрешается стереть любые два числа a и b и вместо них написать число a + b + 1. Какое число может остаться на доске после 2017 таких операций?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6. Можно ли разрезать выпуклый 17-угольник на 14 треугольников?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7. На шести ёлках сидят шесть чижей, на каждой ёлке — по чижу. Ёлки растут в ряд с интервалами в 10 метров. Если какой-то чиж перелетает с одной ёлки на другую, то какой-то другой чиж перелетает на столько же метров в противоположном направлении. Могут ли все чижи собраться на одной ёлке? А если чижей и ёлок семь?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8. Дно прямоугольной коробки вымощено плитками 1×4 и 2×2. Плитки высыпали из коробки и одна плитка 2×2 потерялась. Её заменили на плитку 1×4. Можно ли теперь замостить дно коробки?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9. В вершинах куба расставлены числа: 7 нулей и одна единица. За один ход разрешается прибавить по единице к числам в концах любого ребра куба. Можно ли добиться того, чтобы все числа стали равными? А можно ли добиться того, чтобы все числа делились на 3?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10. На острове Серобуромалин обитают 13 серых, 15 бурых и 17 малиновых хамелеонов. Если встречаются два хамелеона разного цвета, то они одновременно меняют свой цвет на третий. Может ли случиться так, что через некоторое время все хамелеоны будут одного цвета?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11. Бумажный треугольник с углами 20°, 20°, 140° разрезается по одной из своих биссектрис на два треугольника, один из которых также разрезается по биссектрисе, и так далее. Может ли после нескольких разрезов получиться треугольник, подобный исходному?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12. Числа от 1 до 19 расположены в порядке возрастания. Разрешается выбрать любые три стоящих подряд числа и переставить их циклически (то есть, если вначале было a, b, c, то стало b, c, a). Можно ли расположить числа в порядке убывания?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 w:eastAsia="zh-CN" w:bidi="hi-IN"/>
        </w:rPr>
      </w:pPr>
      <w:r>
        <w:rPr/>
      </w:r>
    </w:p>
    <w:sectPr>
      <w:footerReference w:type="default" r:id="rId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erif">
    <w:altName w:val="Times New Roman"/>
    <w:charset w:val="80"/>
    <w:family w:val="swiss"/>
    <w:pitch w:val="variable"/>
  </w:font>
  <w:font w:name="Segoe UI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Style20"/>
    <w:qFormat/>
    <w:pPr>
      <w:spacing w:before="120" w:after="120"/>
      <w:outlineLvl w:val="3"/>
    </w:pPr>
    <w:rPr>
      <w:rFonts w:ascii="Liberation Serif" w:hAnsi="Liberation Serif" w:eastAsia="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Переменная"/>
    <w:qFormat/>
    <w:rPr>
      <w:i/>
      <w:iCs/>
    </w:rPr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d03be9"/>
    <w:rPr>
      <w:rFonts w:ascii="Segoe UI" w:hAnsi="Segoe UI"/>
      <w:sz w:val="18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списка"/>
    <w:basedOn w:val="Normal"/>
    <w:qFormat/>
    <w:pPr>
      <w:ind w:left="567" w:hanging="0"/>
    </w:pPr>
    <w:rPr/>
  </w:style>
  <w:style w:type="paragraph" w:styleId="Style22" w:customStyle="1">
    <w:name w:val="Заголовок списка"/>
    <w:basedOn w:val="Normal"/>
    <w:qFormat/>
    <w:pPr/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d03be9"/>
    <w:pPr/>
    <w:rPr>
      <w:rFonts w:ascii="Segoe UI" w:hAnsi="Segoe UI"/>
      <w:sz w:val="18"/>
      <w:szCs w:val="16"/>
    </w:rPr>
  </w:style>
  <w:style w:type="paragraph" w:styleId="Style25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LibreOffice/6.0.7.3$Windows_x86 LibreOffice_project/dc89aa7a9eabfd848af146d5086077aeed2ae4a5</Application>
  <Pages>2</Pages>
  <Words>748</Words>
  <Characters>3881</Characters>
  <CharactersWithSpaces>4637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2018-11-11T07:53:00Z</cp:lastPrinted>
  <dcterms:modified xsi:type="dcterms:W3CDTF">2018-12-12T08:21:40Z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