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A7" w:rsidRDefault="007C3AA7" w:rsidP="00FA57E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537"/>
        <w:gridCol w:w="564"/>
        <w:gridCol w:w="4964"/>
      </w:tblGrid>
      <w:tr w:rsidR="007C3AA7" w:rsidRPr="008320A2" w:rsidTr="003851B2">
        <w:trPr>
          <w:trHeight w:val="3390"/>
        </w:trPr>
        <w:tc>
          <w:tcPr>
            <w:tcW w:w="4537" w:type="dxa"/>
          </w:tcPr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МИНИСТЕРСТВО ОБРАЗОВАНИЯ, НАУКИ И МОЛОДЕЖНОЙ ПОЛИТИКИ КРАСНОДАРСКОГО КРАЯ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Государственное бюджетное учреждение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дополнительного образования Краснодарского края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«ЦЕНТР РАЗВИТИЯ ОДАРЕННОСТИ»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350000 г. Краснодар,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ул. Красная, 76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тел. 259-84-01</w:t>
            </w:r>
          </w:p>
          <w:p w:rsidR="007C3AA7" w:rsidRPr="008320A2" w:rsidRDefault="007C3AA7" w:rsidP="003851B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E</w:t>
            </w:r>
            <w:r w:rsidRPr="008320A2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8320A2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proofErr w:type="spellStart"/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cdodd</w:t>
            </w:r>
            <w:proofErr w:type="spellEnd"/>
            <w:r w:rsidRPr="008320A2">
              <w:rPr>
                <w:rFonts w:ascii="Times New Roman" w:eastAsia="Calibri" w:hAnsi="Times New Roman" w:cs="Times New Roman"/>
                <w:lang w:eastAsia="en-US"/>
              </w:rPr>
              <w:t>@</w:t>
            </w:r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8320A2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</w:p>
          <w:p w:rsidR="007C3AA7" w:rsidRPr="008320A2" w:rsidRDefault="007C3AA7" w:rsidP="003851B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4" w:type="dxa"/>
          </w:tcPr>
          <w:p w:rsidR="007C3AA7" w:rsidRPr="008320A2" w:rsidRDefault="007C3AA7" w:rsidP="003851B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4" w:type="dxa"/>
          </w:tcPr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Всероссийская олимпиада школьников </w:t>
            </w: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искусству (мировой художественной культуре)</w:t>
            </w: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>2016-2017 учебный год</w:t>
            </w: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Муниципальный этап</w:t>
            </w: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C3AA7" w:rsidRPr="008320A2" w:rsidRDefault="007C3AA7" w:rsidP="003851B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 класс</w:t>
            </w: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>, ответы</w:t>
            </w:r>
          </w:p>
          <w:p w:rsidR="007C3AA7" w:rsidRPr="008320A2" w:rsidRDefault="007C3AA7" w:rsidP="003851B2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C3AA7" w:rsidRPr="008320A2" w:rsidRDefault="007C3AA7" w:rsidP="003851B2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C3AA7" w:rsidRPr="008320A2" w:rsidRDefault="007C3AA7" w:rsidP="003851B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</w:pPr>
            <w:r w:rsidRPr="008320A2"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>Председатель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 xml:space="preserve">редметно-методической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>Гангур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 xml:space="preserve"> Н.А., доктор исторических наук, профессор</w:t>
            </w:r>
          </w:p>
          <w:p w:rsidR="007C3AA7" w:rsidRPr="008320A2" w:rsidRDefault="007C3AA7" w:rsidP="003851B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7C3AA7" w:rsidRDefault="007C3AA7" w:rsidP="00FA57E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4237" w:rsidRPr="00FA57E9" w:rsidRDefault="00E85B43" w:rsidP="00FA57E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2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05B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  <w:r w:rsidR="00536833">
        <w:rPr>
          <w:rFonts w:ascii="Times New Roman" w:hAnsi="Times New Roman" w:cs="Times New Roman"/>
          <w:b/>
          <w:sz w:val="28"/>
          <w:szCs w:val="28"/>
        </w:rPr>
        <w:t>:</w:t>
      </w:r>
      <w:r w:rsidR="0002305B" w:rsidRPr="00841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237" w:rsidRPr="00BD7AE7" w:rsidRDefault="00294237" w:rsidP="002942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2" w:type="dxa"/>
        <w:tblLook w:val="04A0"/>
      </w:tblPr>
      <w:tblGrid>
        <w:gridCol w:w="2386"/>
        <w:gridCol w:w="7226"/>
      </w:tblGrid>
      <w:tr w:rsidR="00294237" w:rsidTr="00231068">
        <w:trPr>
          <w:trHeight w:val="604"/>
        </w:trPr>
        <w:tc>
          <w:tcPr>
            <w:tcW w:w="2386" w:type="dxa"/>
          </w:tcPr>
          <w:p w:rsidR="00294237" w:rsidRPr="0084125F" w:rsidRDefault="00294237" w:rsidP="00231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</w:t>
            </w: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t>ва-символы</w:t>
            </w:r>
          </w:p>
        </w:tc>
        <w:tc>
          <w:tcPr>
            <w:tcW w:w="7226" w:type="dxa"/>
          </w:tcPr>
          <w:p w:rsidR="00294237" w:rsidRPr="00AF7ED7" w:rsidRDefault="00294237" w:rsidP="00231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D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294237" w:rsidTr="00231068">
        <w:trPr>
          <w:trHeight w:val="578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Дорифор</w:t>
            </w:r>
            <w:proofErr w:type="spellEnd"/>
          </w:p>
        </w:tc>
        <w:tc>
          <w:tcPr>
            <w:tcW w:w="7226" w:type="dxa"/>
          </w:tcPr>
          <w:p w:rsidR="00294237" w:rsidRPr="00AF7ED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(с др. греч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опьеносец») – тип античной статуи, изображающей воина с копьем. Самая знаменитая статуя античности – 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скульптора </w:t>
            </w:r>
            <w:proofErr w:type="spellStart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Поликлета</w:t>
            </w:r>
            <w:proofErr w:type="spellEnd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, воплощающая т.н. канон </w:t>
            </w:r>
            <w:proofErr w:type="spellStart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Поликлета</w:t>
            </w:r>
            <w:proofErr w:type="spellEnd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, была создана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Высокой классики (между 450 и 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440 гг. до н.э.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4237" w:rsidRPr="00AF7ED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7" w:rsidTr="00231068">
        <w:trPr>
          <w:trHeight w:val="578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Афродита</w:t>
            </w:r>
          </w:p>
        </w:tc>
        <w:tc>
          <w:tcPr>
            <w:tcW w:w="7226" w:type="dxa"/>
          </w:tcPr>
          <w:p w:rsidR="0029423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 в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древне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греческой мифологии бог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 красоты и любви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акже богиня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лодородия, вечной весны и жизни, покровительница браков, родов. </w:t>
            </w:r>
          </w:p>
        </w:tc>
      </w:tr>
      <w:tr w:rsidR="00294237" w:rsidTr="00231068">
        <w:trPr>
          <w:trHeight w:val="604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Аполлон</w:t>
            </w:r>
          </w:p>
        </w:tc>
        <w:tc>
          <w:tcPr>
            <w:tcW w:w="7226" w:type="dxa"/>
          </w:tcPr>
          <w:p w:rsidR="00294237" w:rsidRPr="00AF7ED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в древнегреческой мифологии златокудрый </w:t>
            </w:r>
            <w:proofErr w:type="spellStart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сребролукий</w:t>
            </w:r>
            <w:proofErr w:type="spellEnd"/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 бог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Солнечного 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 xml:space="preserve">света, покровитель искусств, предводитель и покровитель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Pr="00AF7ED7">
              <w:rPr>
                <w:rFonts w:ascii="Times New Roman" w:hAnsi="Times New Roman" w:cs="Times New Roman"/>
                <w:sz w:val="28"/>
                <w:szCs w:val="28"/>
              </w:rPr>
              <w:t>, предсказатель будущего, бог-врачеватель, покровитель переселенцев и основывающихся древнегреческих колоний, также очищал людей, совершивших убийство. Один из наиболее почитаемых богов. Олицетворяет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237" w:rsidTr="00231068">
        <w:trPr>
          <w:trHeight w:val="578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Эзоп</w:t>
            </w:r>
          </w:p>
        </w:tc>
        <w:tc>
          <w:tcPr>
            <w:tcW w:w="7226" w:type="dxa"/>
          </w:tcPr>
          <w:p w:rsidR="0029423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древнегреческий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баснописец,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жил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первой трети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D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 до н.э.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</w:t>
            </w:r>
            <w:proofErr w:type="spellEnd"/>
            <w:r w:rsidRPr="00DB43DF">
              <w:rPr>
                <w:rFonts w:ascii="Times New Roman" w:hAnsi="Times New Roman" w:cs="Times New Roman"/>
                <w:sz w:val="28"/>
                <w:szCs w:val="28"/>
              </w:rPr>
              <w:t>. Древнейшие «басни Эзопа» дошли до нас в позднейших поэтических переработках.</w:t>
            </w:r>
          </w:p>
        </w:tc>
      </w:tr>
      <w:tr w:rsidR="00294237" w:rsidTr="00231068">
        <w:trPr>
          <w:trHeight w:val="604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Атлант</w:t>
            </w:r>
          </w:p>
        </w:tc>
        <w:tc>
          <w:tcPr>
            <w:tcW w:w="7226" w:type="dxa"/>
          </w:tcPr>
          <w:p w:rsidR="0029423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 древнегреческой мифологии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титан,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поражения в борьбе с Олимпийскими богами в наказание поддерживал на крайнем западе на своих плечах небесный свод; в архитектуре – опора, в виде могучей мужской обнаженной фигуры, заменяющая колонну. </w:t>
            </w:r>
          </w:p>
        </w:tc>
      </w:tr>
      <w:tr w:rsidR="00294237" w:rsidTr="00231068">
        <w:trPr>
          <w:trHeight w:val="578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Капитель</w:t>
            </w:r>
          </w:p>
        </w:tc>
        <w:tc>
          <w:tcPr>
            <w:tcW w:w="7226" w:type="dxa"/>
          </w:tcPr>
          <w:p w:rsidR="00294237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часть ордера, венчание, верхний элемент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колонны или пилястры. </w:t>
            </w:r>
          </w:p>
        </w:tc>
      </w:tr>
      <w:tr w:rsidR="00294237" w:rsidTr="00231068">
        <w:trPr>
          <w:trHeight w:val="604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Буколика</w:t>
            </w:r>
          </w:p>
        </w:tc>
        <w:tc>
          <w:tcPr>
            <w:tcW w:w="7226" w:type="dxa"/>
          </w:tcPr>
          <w:p w:rsidR="00294237" w:rsidRPr="00DB43DF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ж</w:t>
            </w:r>
            <w:r w:rsidRPr="00353D78">
              <w:rPr>
                <w:rFonts w:ascii="Times New Roman" w:hAnsi="Times New Roman" w:cs="Times New Roman"/>
                <w:sz w:val="28"/>
                <w:szCs w:val="28"/>
              </w:rPr>
              <w:t>анр античной пастушеской поэзии, лирики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посередине между эпосом и драмой, и </w:t>
            </w:r>
            <w:proofErr w:type="gramStart"/>
            <w:r w:rsidRPr="00DB43DF">
              <w:rPr>
                <w:rFonts w:ascii="Times New Roman" w:hAnsi="Times New Roman" w:cs="Times New Roman"/>
                <w:sz w:val="28"/>
                <w:szCs w:val="28"/>
              </w:rPr>
              <w:t>посвящена</w:t>
            </w:r>
            <w:proofErr w:type="gramEnd"/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поэтическому изображению пастушеского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237" w:rsidTr="00231068">
        <w:trPr>
          <w:trHeight w:val="578"/>
        </w:trPr>
        <w:tc>
          <w:tcPr>
            <w:tcW w:w="2386" w:type="dxa"/>
          </w:tcPr>
          <w:p w:rsidR="00294237" w:rsidRPr="00AE5C35" w:rsidRDefault="00294237" w:rsidP="00231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C35">
              <w:rPr>
                <w:rFonts w:ascii="Times New Roman" w:hAnsi="Times New Roman" w:cs="Times New Roman"/>
                <w:b/>
                <w:sz w:val="28"/>
                <w:szCs w:val="28"/>
              </w:rPr>
              <w:t>Периптер</w:t>
            </w:r>
          </w:p>
        </w:tc>
        <w:tc>
          <w:tcPr>
            <w:tcW w:w="7226" w:type="dxa"/>
          </w:tcPr>
          <w:p w:rsidR="00294237" w:rsidRPr="00DB43DF" w:rsidRDefault="00294237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 архитектуре – тип здания, прямоугольного в план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окруженного 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>с четырёх сторон колоннадой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DB43DF">
              <w:rPr>
                <w:rFonts w:ascii="Times New Roman" w:hAnsi="Times New Roman" w:cs="Times New Roman"/>
                <w:sz w:val="28"/>
                <w:szCs w:val="28"/>
              </w:rPr>
              <w:t xml:space="preserve">сновной тип древнегреческого храма,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сложившийся в начале VII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</w:tc>
      </w:tr>
      <w:tr w:rsidR="00294237" w:rsidTr="00231068">
        <w:trPr>
          <w:trHeight w:val="1281"/>
        </w:trPr>
        <w:tc>
          <w:tcPr>
            <w:tcW w:w="2386" w:type="dxa"/>
          </w:tcPr>
          <w:p w:rsidR="00294237" w:rsidRDefault="00294237" w:rsidP="00231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Культурно-историческая</w:t>
            </w:r>
          </w:p>
          <w:p w:rsidR="00294237" w:rsidRPr="0084125F" w:rsidRDefault="00294237" w:rsidP="00231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эпоха</w:t>
            </w:r>
          </w:p>
        </w:tc>
        <w:tc>
          <w:tcPr>
            <w:tcW w:w="7226" w:type="dxa"/>
          </w:tcPr>
          <w:p w:rsidR="00294237" w:rsidRDefault="00085A48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15">
              <w:rPr>
                <w:rFonts w:ascii="Times New Roman" w:hAnsi="Times New Roman" w:cs="Times New Roman"/>
              </w:rPr>
              <w:t>Античное (древнегреческое) искусство. Греция – колыбель европейской культуры. Главный принцип античной эстетики и искусства – принцип «телесности». Рационально-идеализирующий тип мышления. Мера, размеренность – одна из основных идей античного искусства. Симметрия, гармония.</w:t>
            </w:r>
          </w:p>
        </w:tc>
      </w:tr>
      <w:tr w:rsidR="00294237" w:rsidTr="00231068">
        <w:trPr>
          <w:trHeight w:val="2109"/>
        </w:trPr>
        <w:tc>
          <w:tcPr>
            <w:tcW w:w="2386" w:type="dxa"/>
          </w:tcPr>
          <w:p w:rsidR="00294237" w:rsidRPr="00BE6CE4" w:rsidRDefault="00294237" w:rsidP="00231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искусства, пояснение</w:t>
            </w:r>
            <w:r w:rsidRPr="00BE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выбора</w:t>
            </w:r>
          </w:p>
        </w:tc>
        <w:tc>
          <w:tcPr>
            <w:tcW w:w="7226" w:type="dxa"/>
          </w:tcPr>
          <w:p w:rsidR="00294237" w:rsidRDefault="00085A48" w:rsidP="00231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15">
              <w:rPr>
                <w:rFonts w:ascii="Times New Roman" w:hAnsi="Times New Roman" w:cs="Times New Roman"/>
              </w:rPr>
              <w:t xml:space="preserve">Античная классическая скульптура – высшая стадия развития геометрического стиля. </w:t>
            </w:r>
            <w:proofErr w:type="spellStart"/>
            <w:r w:rsidRPr="00293C15">
              <w:rPr>
                <w:rFonts w:ascii="Times New Roman" w:hAnsi="Times New Roman" w:cs="Times New Roman"/>
              </w:rPr>
              <w:t>Геометризм</w:t>
            </w:r>
            <w:proofErr w:type="spellEnd"/>
            <w:r w:rsidRPr="00293C15">
              <w:rPr>
                <w:rFonts w:ascii="Times New Roman" w:hAnsi="Times New Roman" w:cs="Times New Roman"/>
              </w:rPr>
              <w:t xml:space="preserve"> скульптуры, </w:t>
            </w:r>
            <w:proofErr w:type="gramStart"/>
            <w:r w:rsidRPr="00293C15">
              <w:rPr>
                <w:rFonts w:ascii="Times New Roman" w:hAnsi="Times New Roman" w:cs="Times New Roman"/>
              </w:rPr>
              <w:t>основанный</w:t>
            </w:r>
            <w:proofErr w:type="gramEnd"/>
            <w:r w:rsidRPr="00293C15">
              <w:rPr>
                <w:rFonts w:ascii="Times New Roman" w:hAnsi="Times New Roman" w:cs="Times New Roman"/>
              </w:rPr>
              <w:t xml:space="preserve"> на точном расчете и модульности величин. Скульптура Высокой классики (</w:t>
            </w:r>
            <w:r w:rsidRPr="00293C15">
              <w:rPr>
                <w:rFonts w:ascii="Times New Roman" w:hAnsi="Times New Roman" w:cs="Times New Roman"/>
                <w:lang w:val="en-US"/>
              </w:rPr>
              <w:t>V</w:t>
            </w:r>
            <w:r w:rsidRPr="00293C15">
              <w:rPr>
                <w:rFonts w:ascii="Times New Roman" w:hAnsi="Times New Roman" w:cs="Times New Roman"/>
              </w:rPr>
              <w:t xml:space="preserve"> в. до н.э). </w:t>
            </w:r>
            <w:r w:rsidRPr="00293C15">
              <w:rPr>
                <w:rFonts w:ascii="Times New Roman" w:hAnsi="Times New Roman" w:cs="Times New Roman"/>
                <w:u w:val="single"/>
              </w:rPr>
              <w:t xml:space="preserve">Мирон. </w:t>
            </w:r>
            <w:r w:rsidRPr="00293C15">
              <w:rPr>
                <w:rFonts w:ascii="Times New Roman" w:hAnsi="Times New Roman" w:cs="Times New Roman"/>
              </w:rPr>
              <w:t xml:space="preserve">Работа в бронзе. Передача движения, экспрессии. Статуи: «Дискобол», «Афина и </w:t>
            </w:r>
            <w:proofErr w:type="spellStart"/>
            <w:r w:rsidRPr="00293C15">
              <w:rPr>
                <w:rFonts w:ascii="Times New Roman" w:hAnsi="Times New Roman" w:cs="Times New Roman"/>
              </w:rPr>
              <w:t>Марсий</w:t>
            </w:r>
            <w:proofErr w:type="spellEnd"/>
            <w:r w:rsidRPr="00293C15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293C15">
              <w:rPr>
                <w:rFonts w:ascii="Times New Roman" w:hAnsi="Times New Roman" w:cs="Times New Roman"/>
                <w:u w:val="single"/>
              </w:rPr>
              <w:t>Поликлет</w:t>
            </w:r>
            <w:proofErr w:type="spellEnd"/>
            <w:r w:rsidRPr="00293C15">
              <w:rPr>
                <w:rFonts w:ascii="Times New Roman" w:hAnsi="Times New Roman" w:cs="Times New Roman"/>
                <w:u w:val="single"/>
              </w:rPr>
              <w:t xml:space="preserve"> из Аргоса</w:t>
            </w:r>
            <w:r w:rsidRPr="00293C15">
              <w:rPr>
                <w:rFonts w:ascii="Times New Roman" w:hAnsi="Times New Roman" w:cs="Times New Roman"/>
              </w:rPr>
              <w:t xml:space="preserve"> – скульптор «высокого стиля» Века Перикла. Создатель классического типа античной статуи дорийского стиля: изображения атлета с характерной постановкой - опорой на одну ногу (хиазм). «Канон» – теоретическое сочинение </w:t>
            </w:r>
            <w:proofErr w:type="spellStart"/>
            <w:r w:rsidRPr="00293C15">
              <w:rPr>
                <w:rFonts w:ascii="Times New Roman" w:hAnsi="Times New Roman" w:cs="Times New Roman"/>
              </w:rPr>
              <w:t>Поликлета</w:t>
            </w:r>
            <w:proofErr w:type="spellEnd"/>
            <w:r w:rsidRPr="00293C15">
              <w:rPr>
                <w:rFonts w:ascii="Times New Roman" w:hAnsi="Times New Roman" w:cs="Times New Roman"/>
              </w:rPr>
              <w:t xml:space="preserve">. Расчет идеальных пропорций человеческой фигуры. Статуи </w:t>
            </w:r>
            <w:proofErr w:type="spellStart"/>
            <w:r w:rsidRPr="00293C15">
              <w:rPr>
                <w:rFonts w:ascii="Times New Roman" w:hAnsi="Times New Roman" w:cs="Times New Roman"/>
              </w:rPr>
              <w:t>Дорифора</w:t>
            </w:r>
            <w:proofErr w:type="spellEnd"/>
            <w:r w:rsidRPr="00293C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3C15">
              <w:rPr>
                <w:rFonts w:ascii="Times New Roman" w:hAnsi="Times New Roman" w:cs="Times New Roman"/>
              </w:rPr>
              <w:t>Диадумена</w:t>
            </w:r>
            <w:proofErr w:type="spellEnd"/>
            <w:r w:rsidRPr="00293C15">
              <w:rPr>
                <w:rFonts w:ascii="Times New Roman" w:hAnsi="Times New Roman" w:cs="Times New Roman"/>
              </w:rPr>
              <w:t xml:space="preserve">. Работа в бронзе. Развитие темы контрапоста – динамического равновесия, пластического движения в состоянии покоя. Идеализм античных статуй классического периода, внешняя бесстрастность фигур, отсутствие индивидуальных черт. </w:t>
            </w:r>
            <w:r w:rsidRPr="00293C15">
              <w:rPr>
                <w:rFonts w:ascii="Times New Roman" w:hAnsi="Times New Roman" w:cs="Times New Roman"/>
                <w:u w:val="single"/>
              </w:rPr>
              <w:t>Фидий</w:t>
            </w:r>
            <w:r w:rsidRPr="00293C15">
              <w:rPr>
                <w:rFonts w:ascii="Times New Roman" w:hAnsi="Times New Roman" w:cs="Times New Roman"/>
              </w:rPr>
              <w:t xml:space="preserve"> – скульптор и архитектор периода Высокой классики. Стиль Фидия – наивысшее выражение идеалов греческой классики. Сочетание идеализации с полной свободой владения формой, пластической непринужденностью. Автор скульптур фронтонов Парфенона, бронзовой статуи Афины на Акрополе, хрисоэлефантинных статуй: Афины для Парфенона и Зевса для храма в Олимпии.</w:t>
            </w:r>
          </w:p>
        </w:tc>
      </w:tr>
    </w:tbl>
    <w:p w:rsidR="00FA57E9" w:rsidRDefault="00FA57E9" w:rsidP="0002305B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05B" w:rsidRDefault="0002305B" w:rsidP="0002305B">
      <w:pPr>
        <w:pStyle w:val="af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0D0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</w:p>
    <w:p w:rsidR="0002305B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 расшифровывает 8 слов-символов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2305B" w:rsidRPr="002640D0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дает 8</w:t>
      </w:r>
      <w:r w:rsidRPr="00654649">
        <w:rPr>
          <w:rFonts w:ascii="Times New Roman" w:hAnsi="Times New Roman" w:cs="Times New Roman"/>
          <w:sz w:val="28"/>
          <w:szCs w:val="28"/>
        </w:rPr>
        <w:t xml:space="preserve"> определений расшифрованным понятиям. По 2 балла за каждое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определение. Всего </w:t>
      </w:r>
      <w:r w:rsidRPr="002640D0"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654649">
        <w:rPr>
          <w:rFonts w:ascii="Times New Roman" w:hAnsi="Times New Roman" w:cs="Times New Roman"/>
          <w:sz w:val="28"/>
          <w:szCs w:val="28"/>
        </w:rPr>
        <w:t>.</w:t>
      </w:r>
    </w:p>
    <w:p w:rsidR="0002305B" w:rsidRPr="00654649" w:rsidRDefault="0002305B" w:rsidP="0002305B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4649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654649">
        <w:rPr>
          <w:rFonts w:ascii="Times New Roman" w:hAnsi="Times New Roman" w:cs="Times New Roman"/>
          <w:sz w:val="28"/>
          <w:szCs w:val="28"/>
        </w:rPr>
        <w:t xml:space="preserve"> верно о</w:t>
      </w:r>
      <w:r w:rsidR="006B13F2">
        <w:rPr>
          <w:rFonts w:ascii="Times New Roman" w:hAnsi="Times New Roman" w:cs="Times New Roman"/>
          <w:sz w:val="28"/>
          <w:szCs w:val="28"/>
        </w:rPr>
        <w:t>пределяет культурно-историческую эпоху</w:t>
      </w:r>
      <w:r w:rsidRPr="00654649">
        <w:rPr>
          <w:rFonts w:ascii="Times New Roman" w:hAnsi="Times New Roman" w:cs="Times New Roman"/>
          <w:sz w:val="28"/>
          <w:szCs w:val="28"/>
        </w:rPr>
        <w:t xml:space="preserve">. </w:t>
      </w:r>
      <w:r w:rsidRPr="006B13F2">
        <w:rPr>
          <w:rFonts w:ascii="Times New Roman" w:hAnsi="Times New Roman" w:cs="Times New Roman"/>
          <w:b/>
          <w:sz w:val="28"/>
          <w:szCs w:val="28"/>
        </w:rPr>
        <w:t>2 балла</w:t>
      </w:r>
      <w:r w:rsidRPr="00F723FB">
        <w:rPr>
          <w:rFonts w:ascii="Times New Roman" w:hAnsi="Times New Roman" w:cs="Times New Roman"/>
          <w:sz w:val="28"/>
          <w:szCs w:val="28"/>
        </w:rPr>
        <w:t>.</w:t>
      </w:r>
    </w:p>
    <w:p w:rsidR="0002305B" w:rsidRPr="00654649" w:rsidRDefault="0002305B" w:rsidP="006B13F2">
      <w:pPr>
        <w:pStyle w:val="af2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 xml:space="preserve">4. Участник приводит </w:t>
      </w:r>
      <w:r w:rsidR="00112FB3">
        <w:rPr>
          <w:rFonts w:ascii="Times New Roman" w:hAnsi="Times New Roman" w:cs="Times New Roman"/>
          <w:sz w:val="28"/>
          <w:szCs w:val="28"/>
        </w:rPr>
        <w:t xml:space="preserve">образец искусства </w:t>
      </w:r>
      <w:r w:rsidRPr="00654649">
        <w:rPr>
          <w:rFonts w:ascii="Times New Roman" w:hAnsi="Times New Roman" w:cs="Times New Roman"/>
          <w:sz w:val="28"/>
          <w:szCs w:val="28"/>
        </w:rPr>
        <w:t>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451">
        <w:rPr>
          <w:rFonts w:ascii="Times New Roman" w:hAnsi="Times New Roman" w:cs="Times New Roman"/>
          <w:sz w:val="28"/>
          <w:szCs w:val="28"/>
        </w:rPr>
        <w:t xml:space="preserve">Называет автора. 2 балла. </w:t>
      </w:r>
      <w:r w:rsidRPr="00654649">
        <w:rPr>
          <w:rFonts w:ascii="Times New Roman" w:hAnsi="Times New Roman" w:cs="Times New Roman"/>
          <w:sz w:val="28"/>
          <w:szCs w:val="28"/>
        </w:rPr>
        <w:t xml:space="preserve">Дает его </w:t>
      </w:r>
      <w:r w:rsidR="00AA2451">
        <w:rPr>
          <w:rFonts w:ascii="Times New Roman" w:hAnsi="Times New Roman" w:cs="Times New Roman"/>
          <w:sz w:val="28"/>
          <w:szCs w:val="28"/>
        </w:rPr>
        <w:t xml:space="preserve">краткую </w:t>
      </w:r>
      <w:r w:rsidRPr="006546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654649">
        <w:rPr>
          <w:rFonts w:ascii="Times New Roman" w:hAnsi="Times New Roman" w:cs="Times New Roman"/>
          <w:sz w:val="28"/>
          <w:szCs w:val="28"/>
        </w:rPr>
        <w:t xml:space="preserve"> 2 балла. Определяет значение кул</w:t>
      </w:r>
      <w:r>
        <w:rPr>
          <w:rFonts w:ascii="Times New Roman" w:hAnsi="Times New Roman" w:cs="Times New Roman"/>
          <w:sz w:val="28"/>
          <w:szCs w:val="28"/>
        </w:rPr>
        <w:t>ьтурного произведения. 2 балла.</w:t>
      </w:r>
      <w:r w:rsidR="006B13F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B13F2">
        <w:rPr>
          <w:rFonts w:ascii="Times New Roman" w:hAnsi="Times New Roman" w:cs="Times New Roman"/>
          <w:b/>
          <w:sz w:val="28"/>
          <w:szCs w:val="28"/>
        </w:rPr>
        <w:t>8</w:t>
      </w:r>
      <w:r w:rsidR="006B13F2" w:rsidRPr="002640D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6B13F2">
        <w:rPr>
          <w:rFonts w:ascii="Times New Roman" w:hAnsi="Times New Roman" w:cs="Times New Roman"/>
          <w:b/>
          <w:sz w:val="28"/>
          <w:szCs w:val="28"/>
        </w:rPr>
        <w:t>.</w:t>
      </w:r>
    </w:p>
    <w:p w:rsidR="0002305B" w:rsidRPr="00654649" w:rsidRDefault="006B13F2" w:rsidP="009B6A70">
      <w:pPr>
        <w:pStyle w:val="af2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42</w:t>
      </w:r>
      <w:r w:rsidR="00AA2451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02305B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6B13F2" w:rsidRDefault="006B13F2" w:rsidP="00E85B4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52F" w:rsidRDefault="00E85B43" w:rsidP="008E3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8E352F" w:rsidRPr="008E3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52F" w:rsidRPr="0065464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8E352F" w:rsidRPr="00654649" w:rsidRDefault="008E352F" w:rsidP="008E35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0"/>
      </w:tblGrid>
      <w:tr w:rsidR="008E352F" w:rsidRPr="00654649" w:rsidTr="00FA57E9">
        <w:tc>
          <w:tcPr>
            <w:tcW w:w="3085" w:type="dxa"/>
          </w:tcPr>
          <w:p w:rsidR="008E352F" w:rsidRDefault="008E352F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  <w:p w:rsidR="000746ED" w:rsidRPr="00654649" w:rsidRDefault="000746ED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E352F" w:rsidRPr="00654649" w:rsidRDefault="008E352F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Определения</w:t>
            </w:r>
          </w:p>
        </w:tc>
      </w:tr>
      <w:tr w:rsidR="008E352F" w:rsidRPr="00654649" w:rsidTr="00FA57E9">
        <w:tc>
          <w:tcPr>
            <w:tcW w:w="3085" w:type="dxa"/>
          </w:tcPr>
          <w:p w:rsidR="008E352F" w:rsidRPr="009B6A70" w:rsidRDefault="00FA57E9" w:rsidP="009B6A70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ГРАБАРЬ</w:t>
            </w:r>
          </w:p>
        </w:tc>
        <w:tc>
          <w:tcPr>
            <w:tcW w:w="6480" w:type="dxa"/>
          </w:tcPr>
          <w:p w:rsidR="0010497F" w:rsidRPr="003D1DAF" w:rsidRDefault="0010497F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i/>
                <w:u w:val="single"/>
              </w:rPr>
              <w:t>Игорь Эммануилович  Грабарь</w:t>
            </w:r>
            <w:r w:rsidRPr="003D1DAF">
              <w:rPr>
                <w:rFonts w:ascii="Times New Roman" w:hAnsi="Times New Roman" w:cs="Times New Roman"/>
              </w:rPr>
              <w:t xml:space="preserve"> (1871-1960). Живописец, историк и теоретик искусства, реставратор и музейный работник. Начало 1900-х гг. – «творческий период» в его биографии. </w:t>
            </w:r>
            <w:r w:rsidRPr="003D1DAF">
              <w:rPr>
                <w:rFonts w:ascii="Times New Roman" w:hAnsi="Times New Roman" w:cs="Times New Roman"/>
                <w:i/>
              </w:rPr>
              <w:t>«Февральская лазурь»</w:t>
            </w:r>
            <w:r w:rsidRPr="003D1DAF">
              <w:rPr>
                <w:rFonts w:ascii="Times New Roman" w:hAnsi="Times New Roman" w:cs="Times New Roman"/>
              </w:rPr>
              <w:t>, «Мартовский снег», «Хризантемы», «Неприбранный стол». 1910-1923 гг. – период отхода от живописи и увлечение историей искусства, музейной деятельностью, охраной памятников. Инициатор (и автор важнейших разделов) издания первой «Истории русского искусства» в шести томах.</w:t>
            </w:r>
          </w:p>
          <w:p w:rsidR="00CE7BDF" w:rsidRPr="003D1DAF" w:rsidRDefault="00CE7BDF" w:rsidP="003D1DA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352F" w:rsidRPr="00654649" w:rsidTr="00FA57E9">
        <w:tc>
          <w:tcPr>
            <w:tcW w:w="3085" w:type="dxa"/>
          </w:tcPr>
          <w:p w:rsidR="008E352F" w:rsidRPr="00C85CF1" w:rsidRDefault="00FA57E9" w:rsidP="009B6A70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ШАЛЯПИН</w:t>
            </w:r>
          </w:p>
        </w:tc>
        <w:tc>
          <w:tcPr>
            <w:tcW w:w="6480" w:type="dxa"/>
          </w:tcPr>
          <w:p w:rsidR="006F55FE" w:rsidRPr="003D1DAF" w:rsidRDefault="006F55FE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 xml:space="preserve">Фёдор </w:t>
            </w:r>
            <w:proofErr w:type="spellStart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>Ива́нович</w:t>
            </w:r>
            <w:proofErr w:type="spellEnd"/>
            <w:proofErr w:type="gramStart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 xml:space="preserve"> </w:t>
            </w:r>
            <w:proofErr w:type="spellStart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>Ш</w:t>
            </w:r>
            <w:proofErr w:type="gramEnd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>аля́пин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(1873–1938) – русский оперный и камерный певец, в разное время солист Большого и </w:t>
            </w:r>
            <w:hyperlink r:id="rId8" w:tooltip="Мариинский театр" w:history="1">
              <w:r w:rsidRPr="003D1DA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Мариинского</w:t>
              </w:r>
            </w:hyperlink>
            <w:r w:rsidRPr="003D1DAF">
              <w:rPr>
                <w:rFonts w:ascii="Times New Roman" w:hAnsi="Times New Roman" w:cs="Times New Roman"/>
              </w:rPr>
              <w:t xml:space="preserve"> театров, а также театра Метрополитен  Опера, первый народный артист Республики (1918–1927, звание возвращено в 1991), в 1918–1921 годах – художественный руководитель Мариинского театра. Оказал большое влияние на мировое оперное искусство. </w:t>
            </w:r>
          </w:p>
          <w:p w:rsidR="00511045" w:rsidRPr="003D1DAF" w:rsidRDefault="00511045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</w:rPr>
              <w:t>К.А. Коровин. Портрет Ф.И. Шаляпина (1911)</w:t>
            </w:r>
          </w:p>
          <w:p w:rsidR="008E352F" w:rsidRPr="003D1DAF" w:rsidRDefault="008E352F" w:rsidP="003D1D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352F" w:rsidRPr="00654649" w:rsidTr="00FA57E9">
        <w:tc>
          <w:tcPr>
            <w:tcW w:w="3085" w:type="dxa"/>
          </w:tcPr>
          <w:p w:rsidR="008E352F" w:rsidRPr="002E428B" w:rsidRDefault="00FA57E9" w:rsidP="002E428B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ВРУБЕЛЬ</w:t>
            </w:r>
          </w:p>
        </w:tc>
        <w:tc>
          <w:tcPr>
            <w:tcW w:w="6480" w:type="dxa"/>
          </w:tcPr>
          <w:p w:rsidR="008E352F" w:rsidRPr="003D1DAF" w:rsidRDefault="0010497F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i/>
                <w:u w:val="single"/>
              </w:rPr>
              <w:t>Михаил Александрович Врубель</w:t>
            </w:r>
            <w:r w:rsidRPr="003D1DAF">
              <w:rPr>
                <w:rFonts w:ascii="Times New Roman" w:hAnsi="Times New Roman" w:cs="Times New Roman"/>
              </w:rPr>
              <w:t xml:space="preserve"> – родоначальник модерна и символизма. Романтические увлечения экзотикой, использование фольклора, мифологии, образов античности и средневековья. Образы Демона, Гамлета, Фауста, Пророка. Органическое использование языка символистской поэзии, «литературность» творчества. Своеобразие живописной манеры художника. Утонченность, стремление к изяществу, изысканности стиля, сверкающая мозаичность цвета. Киевский период (середина 80-х гг.). Сложение основных стилистических черт и мотивов </w:t>
            </w:r>
            <w:proofErr w:type="spellStart"/>
            <w:r w:rsidRPr="003D1DAF">
              <w:rPr>
                <w:rFonts w:ascii="Times New Roman" w:hAnsi="Times New Roman" w:cs="Times New Roman"/>
              </w:rPr>
              <w:t>врубелевского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творчества. Начало работы над образом Демона. Московский период (1890-е гг.). </w:t>
            </w:r>
            <w:r w:rsidRPr="003D1DAF">
              <w:rPr>
                <w:rFonts w:ascii="Times New Roman" w:hAnsi="Times New Roman" w:cs="Times New Roman"/>
                <w:i/>
              </w:rPr>
              <w:t>«Демон сидящий»</w:t>
            </w:r>
            <w:r w:rsidRPr="003D1DAF">
              <w:rPr>
                <w:rFonts w:ascii="Times New Roman" w:hAnsi="Times New Roman" w:cs="Times New Roman"/>
              </w:rPr>
              <w:t xml:space="preserve">, «Испания», «Гадалка», «Пан», декоративные панно, иллюстрации к произведениям М. Лермонтова. Поздний период творчества. Картины </w:t>
            </w:r>
            <w:r w:rsidRPr="003D1DAF">
              <w:rPr>
                <w:rFonts w:ascii="Times New Roman" w:hAnsi="Times New Roman" w:cs="Times New Roman"/>
                <w:i/>
              </w:rPr>
              <w:t>«Царевна-Лебедь»,</w:t>
            </w:r>
            <w:r w:rsidRPr="003D1DAF">
              <w:rPr>
                <w:rFonts w:ascii="Times New Roman" w:hAnsi="Times New Roman" w:cs="Times New Roman"/>
              </w:rPr>
              <w:t xml:space="preserve"> «Сирень», «Демон поверженный». Универсализм творчества Врубеля. Уникальность, неповторимость его стиля.</w:t>
            </w:r>
          </w:p>
        </w:tc>
      </w:tr>
      <w:tr w:rsidR="008E352F" w:rsidRPr="00654649" w:rsidTr="00FA57E9">
        <w:tc>
          <w:tcPr>
            <w:tcW w:w="3085" w:type="dxa"/>
          </w:tcPr>
          <w:p w:rsidR="008E352F" w:rsidRPr="002E428B" w:rsidRDefault="002138B2" w:rsidP="002E42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B6A70" w:rsidRP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7E9">
              <w:rPr>
                <w:rFonts w:ascii="Times New Roman" w:hAnsi="Times New Roman" w:cs="Times New Roman"/>
                <w:b/>
                <w:sz w:val="28"/>
                <w:szCs w:val="28"/>
              </w:rPr>
              <w:t>СЕРОВ</w:t>
            </w:r>
          </w:p>
        </w:tc>
        <w:tc>
          <w:tcPr>
            <w:tcW w:w="6480" w:type="dxa"/>
          </w:tcPr>
          <w:p w:rsidR="00D16731" w:rsidRPr="003D1DAF" w:rsidRDefault="0010497F" w:rsidP="003D1DAF">
            <w:p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D1DAF">
              <w:rPr>
                <w:rFonts w:ascii="Times New Roman" w:hAnsi="Times New Roman" w:cs="Times New Roman"/>
                <w:i/>
                <w:u w:val="single"/>
              </w:rPr>
              <w:t>Валентин Александрович Серов</w:t>
            </w:r>
            <w:r w:rsidRPr="003D1DAF">
              <w:rPr>
                <w:rFonts w:ascii="Times New Roman" w:hAnsi="Times New Roman" w:cs="Times New Roman"/>
              </w:rPr>
              <w:t xml:space="preserve"> (1865-1911) – одна из центральных фигур русской художественной жизни рубежа веков. Решение задач пленэрной живописи. Импрессионистический период. «Девочка с персиками», </w:t>
            </w:r>
            <w:r w:rsidRPr="003D1DAF">
              <w:rPr>
                <w:rFonts w:ascii="Times New Roman" w:hAnsi="Times New Roman" w:cs="Times New Roman"/>
                <w:i/>
              </w:rPr>
              <w:t>«Девушка, освещенная солнцем»</w:t>
            </w:r>
            <w:r w:rsidRPr="003D1DAF">
              <w:rPr>
                <w:rFonts w:ascii="Times New Roman" w:hAnsi="Times New Roman" w:cs="Times New Roman"/>
              </w:rPr>
              <w:t xml:space="preserve">. Поиски новых композиционных форм в исторических картинах и портретах. Чуткость к процессам, происходившим в мировой живописи на рубеже веков. </w:t>
            </w:r>
          </w:p>
        </w:tc>
      </w:tr>
      <w:tr w:rsidR="008E352F" w:rsidRPr="00654649" w:rsidTr="00FA57E9">
        <w:tc>
          <w:tcPr>
            <w:tcW w:w="3085" w:type="dxa"/>
          </w:tcPr>
          <w:p w:rsidR="008E352F" w:rsidRPr="002E428B" w:rsidRDefault="002138B2" w:rsidP="00FA5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B6A70" w:rsidRP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7E9">
              <w:rPr>
                <w:rFonts w:ascii="Times New Roman" w:hAnsi="Times New Roman" w:cs="Times New Roman"/>
                <w:b/>
                <w:sz w:val="28"/>
                <w:szCs w:val="28"/>
              </w:rPr>
              <w:t>ДЕМОН</w:t>
            </w:r>
          </w:p>
        </w:tc>
        <w:tc>
          <w:tcPr>
            <w:tcW w:w="6480" w:type="dxa"/>
          </w:tcPr>
          <w:p w:rsidR="008E352F" w:rsidRPr="003D1DAF" w:rsidRDefault="007465F9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</w:rPr>
              <w:t xml:space="preserve">В Древней Греции  – общее обозначение безличного божества, творящего духа; в ортодоксальном христианстве  демон – «падший ангел». В изобразительном искусстве образ демона воплотил выдающийся русский художник М.А. Врубель. «Дух изгнанья и сомненья» стал его судьбой в искусстве. </w:t>
            </w:r>
          </w:p>
        </w:tc>
      </w:tr>
      <w:tr w:rsidR="008E352F" w:rsidRPr="00654649" w:rsidTr="00FA57E9">
        <w:tc>
          <w:tcPr>
            <w:tcW w:w="3085" w:type="dxa"/>
          </w:tcPr>
          <w:p w:rsidR="008E352F" w:rsidRPr="002E428B" w:rsidRDefault="002138B2" w:rsidP="00FA5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A57E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917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БЛОК</w:t>
            </w:r>
          </w:p>
        </w:tc>
        <w:tc>
          <w:tcPr>
            <w:tcW w:w="6480" w:type="dxa"/>
          </w:tcPr>
          <w:p w:rsidR="006F55FE" w:rsidRPr="003D1DAF" w:rsidRDefault="006F55FE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>Алекса́ндр</w:t>
            </w:r>
            <w:proofErr w:type="spellEnd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>Алекса́ндрович</w:t>
            </w:r>
            <w:proofErr w:type="spellEnd"/>
            <w:proofErr w:type="gramEnd"/>
            <w:r w:rsidRPr="003D1DAF">
              <w:rPr>
                <w:rFonts w:ascii="Times New Roman" w:hAnsi="Times New Roman" w:cs="Times New Roman"/>
                <w:bCs/>
                <w:i/>
                <w:u w:val="single"/>
              </w:rPr>
              <w:t xml:space="preserve"> Блок</w:t>
            </w:r>
            <w:r w:rsidRPr="003D1DAF">
              <w:rPr>
                <w:rFonts w:ascii="Times New Roman" w:hAnsi="Times New Roman" w:cs="Times New Roman"/>
              </w:rPr>
              <w:t xml:space="preserve"> (1880–1921) – русский поэт, писатель, публицист, драматург, переводчик, литературный </w:t>
            </w:r>
            <w:r w:rsidRPr="003D1DAF">
              <w:rPr>
                <w:rFonts w:ascii="Times New Roman" w:hAnsi="Times New Roman" w:cs="Times New Roman"/>
              </w:rPr>
              <w:lastRenderedPageBreak/>
              <w:t>критик. Классик русской литературы XX столетия, один из крупнейших представителей русского символизма.</w:t>
            </w:r>
          </w:p>
          <w:p w:rsidR="007465F9" w:rsidRPr="003D1DAF" w:rsidRDefault="007465F9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i/>
              </w:rPr>
              <w:t>К. А. Сомов</w:t>
            </w:r>
            <w:r w:rsidRPr="003D1DAF">
              <w:rPr>
                <w:rFonts w:ascii="Times New Roman" w:hAnsi="Times New Roman" w:cs="Times New Roman"/>
              </w:rPr>
              <w:t>. Графический и портрет А.А. Блока.</w:t>
            </w:r>
          </w:p>
          <w:p w:rsidR="00010151" w:rsidRPr="003D1DAF" w:rsidRDefault="00010151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E352F" w:rsidRPr="00654649" w:rsidTr="00FA57E9">
        <w:tc>
          <w:tcPr>
            <w:tcW w:w="3085" w:type="dxa"/>
          </w:tcPr>
          <w:p w:rsidR="008E352F" w:rsidRPr="00654649" w:rsidRDefault="00B927EA" w:rsidP="0055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Культурно-историческая эпоха (художественное </w:t>
            </w:r>
            <w:r w:rsidR="00553C60"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явлени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</w:p>
        </w:tc>
        <w:tc>
          <w:tcPr>
            <w:tcW w:w="6480" w:type="dxa"/>
          </w:tcPr>
          <w:p w:rsidR="00511045" w:rsidRPr="00D83244" w:rsidRDefault="00511045" w:rsidP="00D8324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83244">
              <w:rPr>
                <w:rFonts w:ascii="Times New Roman" w:hAnsi="Times New Roman" w:cs="Times New Roman"/>
                <w:b/>
              </w:rPr>
              <w:t>Русское искусство конца Х</w:t>
            </w:r>
            <w:proofErr w:type="gramStart"/>
            <w:r w:rsidRPr="00D83244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D83244">
              <w:rPr>
                <w:rFonts w:ascii="Times New Roman" w:hAnsi="Times New Roman" w:cs="Times New Roman"/>
                <w:b/>
              </w:rPr>
              <w:t>Х – начала ХХ века.</w:t>
            </w:r>
          </w:p>
          <w:p w:rsidR="00511045" w:rsidRPr="003D1DAF" w:rsidRDefault="00511045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</w:rPr>
              <w:t xml:space="preserve">Поиски новых стилей и многообразие направлений и художественных объединений начала ХХ в. </w:t>
            </w:r>
            <w:r w:rsidRPr="003D1DAF">
              <w:rPr>
                <w:rFonts w:ascii="Times New Roman" w:hAnsi="Times New Roman" w:cs="Times New Roman"/>
                <w:i/>
                <w:u w:val="single"/>
              </w:rPr>
              <w:t>Валентин Александрович Серов</w:t>
            </w:r>
            <w:r w:rsidRPr="003D1DAF">
              <w:rPr>
                <w:rFonts w:ascii="Times New Roman" w:hAnsi="Times New Roman" w:cs="Times New Roman"/>
              </w:rPr>
              <w:t xml:space="preserve"> (1865-1911) – одна из центральных фигур русской художественной жизни рубежа веков. Чуткость к процессам, происходившим в мировой живописи на рубеже веков. Соединение в его творчестве петербургских («</w:t>
            </w:r>
            <w:proofErr w:type="spellStart"/>
            <w:r w:rsidRPr="003D1DAF">
              <w:rPr>
                <w:rFonts w:ascii="Times New Roman" w:hAnsi="Times New Roman" w:cs="Times New Roman"/>
              </w:rPr>
              <w:t>мирискуснических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») и московских («союзнических») новаций. </w:t>
            </w:r>
          </w:p>
          <w:p w:rsidR="00511045" w:rsidRPr="003D1DAF" w:rsidRDefault="00D83244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="00511045" w:rsidRPr="003D1DAF">
              <w:rPr>
                <w:rFonts w:ascii="Times New Roman" w:hAnsi="Times New Roman" w:cs="Times New Roman"/>
                <w:i/>
              </w:rPr>
              <w:t>«Русский импрессионизм»</w:t>
            </w:r>
            <w:r w:rsidR="00511045" w:rsidRPr="003D1DAF">
              <w:rPr>
                <w:rFonts w:ascii="Times New Roman" w:hAnsi="Times New Roman" w:cs="Times New Roman"/>
              </w:rPr>
              <w:t xml:space="preserve">. «Союз русских художников» (1903) – «импрессионистическое издание передвижничества». Ядро «Союза» – </w:t>
            </w:r>
            <w:r w:rsidR="00511045" w:rsidRPr="003D1DAF">
              <w:rPr>
                <w:rFonts w:ascii="Times New Roman" w:hAnsi="Times New Roman" w:cs="Times New Roman"/>
                <w:i/>
              </w:rPr>
              <w:t>И. Грабарь</w:t>
            </w:r>
            <w:r w:rsidR="00511045" w:rsidRPr="003D1DAF">
              <w:rPr>
                <w:rFonts w:ascii="Times New Roman" w:hAnsi="Times New Roman" w:cs="Times New Roman"/>
              </w:rPr>
              <w:t xml:space="preserve">, К. </w:t>
            </w:r>
            <w:proofErr w:type="spellStart"/>
            <w:r w:rsidR="00511045" w:rsidRPr="003D1DAF">
              <w:rPr>
                <w:rFonts w:ascii="Times New Roman" w:hAnsi="Times New Roman" w:cs="Times New Roman"/>
              </w:rPr>
              <w:t>Юон</w:t>
            </w:r>
            <w:proofErr w:type="spellEnd"/>
            <w:r w:rsidR="00511045" w:rsidRPr="003D1DAF">
              <w:rPr>
                <w:rFonts w:ascii="Times New Roman" w:hAnsi="Times New Roman" w:cs="Times New Roman"/>
              </w:rPr>
              <w:t xml:space="preserve">, А. Архипов, Ф. Малявин, А. Рылов, С. Жуковский. Тяготение к пейзажу и жанровой живописи. </w:t>
            </w:r>
            <w:r w:rsidR="00511045" w:rsidRPr="003D1DAF">
              <w:rPr>
                <w:rFonts w:ascii="Times New Roman" w:hAnsi="Times New Roman" w:cs="Times New Roman"/>
                <w:i/>
                <w:u w:val="single"/>
              </w:rPr>
              <w:t>Константин Алексеевич  Коровин</w:t>
            </w:r>
            <w:r w:rsidR="00511045" w:rsidRPr="003D1DAF">
              <w:rPr>
                <w:rFonts w:ascii="Times New Roman" w:hAnsi="Times New Roman" w:cs="Times New Roman"/>
              </w:rPr>
              <w:t xml:space="preserve"> (1861-1939) – первый русский импрессионист. «Гурман живописи». Работа на пленэре. Свободная, импрессионистическая манера живописи. Влияние импрессионизма Коровина на русское искусство. </w:t>
            </w:r>
            <w:r w:rsidR="00511045" w:rsidRPr="003D1DAF">
              <w:rPr>
                <w:rFonts w:ascii="Times New Roman" w:hAnsi="Times New Roman" w:cs="Times New Roman"/>
                <w:i/>
                <w:u w:val="single"/>
              </w:rPr>
              <w:t>Игорь Эммануилович  Грабарь</w:t>
            </w:r>
            <w:r w:rsidR="00511045" w:rsidRPr="003D1DAF">
              <w:rPr>
                <w:rFonts w:ascii="Times New Roman" w:hAnsi="Times New Roman" w:cs="Times New Roman"/>
              </w:rPr>
              <w:t xml:space="preserve"> (1871-1960). Живописец, историк и теоретик искусства, реставратор и музейный работник. </w:t>
            </w:r>
          </w:p>
          <w:p w:rsidR="00511045" w:rsidRPr="003D1DAF" w:rsidRDefault="00511045" w:rsidP="003D1DAF">
            <w:pPr>
              <w:ind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i/>
              </w:rPr>
              <w:t>Модерн и символизм</w:t>
            </w:r>
            <w:r w:rsidRPr="003D1DAF">
              <w:rPr>
                <w:rFonts w:ascii="Times New Roman" w:hAnsi="Times New Roman" w:cs="Times New Roman"/>
              </w:rPr>
              <w:t xml:space="preserve"> – две стороны одной медали. Новаторство и </w:t>
            </w:r>
            <w:proofErr w:type="spellStart"/>
            <w:r w:rsidRPr="003D1DAF">
              <w:rPr>
                <w:rFonts w:ascii="Times New Roman" w:hAnsi="Times New Roman" w:cs="Times New Roman"/>
              </w:rPr>
              <w:t>ретроспективизм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модерна. Стиль и стилизация. Идеи синтеза разных видов искусства, соединение реального с </w:t>
            </w:r>
            <w:proofErr w:type="gramStart"/>
            <w:r w:rsidRPr="003D1DAF">
              <w:rPr>
                <w:rFonts w:ascii="Times New Roman" w:hAnsi="Times New Roman" w:cs="Times New Roman"/>
              </w:rPr>
              <w:t>фантастическим</w:t>
            </w:r>
            <w:proofErr w:type="gramEnd"/>
            <w:r w:rsidRPr="003D1DAF">
              <w:rPr>
                <w:rFonts w:ascii="Times New Roman" w:hAnsi="Times New Roman" w:cs="Times New Roman"/>
              </w:rPr>
              <w:t xml:space="preserve">, обращение к символу, театрализации жизни. Символизм как литературное направление. Основные особенности русского символизма. Творчество </w:t>
            </w:r>
            <w:r w:rsidRPr="003D1DAF">
              <w:rPr>
                <w:rFonts w:ascii="Times New Roman" w:hAnsi="Times New Roman" w:cs="Times New Roman"/>
                <w:i/>
                <w:u w:val="single"/>
              </w:rPr>
              <w:t>Михаила Александровича Врубеля</w:t>
            </w:r>
            <w:r w:rsidRPr="003D1DAF">
              <w:rPr>
                <w:rFonts w:ascii="Times New Roman" w:hAnsi="Times New Roman" w:cs="Times New Roman"/>
              </w:rPr>
              <w:t xml:space="preserve"> – оригинальная версия модерна и целостное воплощение идей русского символизма. </w:t>
            </w:r>
          </w:p>
          <w:p w:rsidR="00511045" w:rsidRPr="003D1DAF" w:rsidRDefault="00511045" w:rsidP="003D1DAF">
            <w:pPr>
              <w:ind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i/>
              </w:rPr>
              <w:t>«Мир искусства»</w:t>
            </w:r>
            <w:r w:rsidRPr="003D1DAF">
              <w:rPr>
                <w:rFonts w:ascii="Times New Roman" w:hAnsi="Times New Roman" w:cs="Times New Roman"/>
              </w:rPr>
              <w:t xml:space="preserve">. Объединение русских художников, созданное в 1898 г. в Петербурге. Протест против официального академического искусства, «литературности, тенденциозности передвижников». Ядро группы: А. Бенуа, К. Сомов, Е. Лансере, Л. </w:t>
            </w:r>
            <w:proofErr w:type="spellStart"/>
            <w:r w:rsidRPr="003D1DAF">
              <w:rPr>
                <w:rFonts w:ascii="Times New Roman" w:hAnsi="Times New Roman" w:cs="Times New Roman"/>
              </w:rPr>
              <w:t>Бакст</w:t>
            </w:r>
            <w:proofErr w:type="spellEnd"/>
            <w:r w:rsidRPr="003D1DAF">
              <w:rPr>
                <w:rFonts w:ascii="Times New Roman" w:hAnsi="Times New Roman" w:cs="Times New Roman"/>
              </w:rPr>
              <w:t>. С.П. Дягилев – организатор выставок «Мир искусства» (с средины 1890-х гг.</w:t>
            </w:r>
            <w:proofErr w:type="gramStart"/>
            <w:r w:rsidRPr="003D1DA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D1DAF">
              <w:rPr>
                <w:rFonts w:ascii="Times New Roman" w:hAnsi="Times New Roman" w:cs="Times New Roman"/>
              </w:rPr>
              <w:t>. Издание одноименного журнала (1898-1904). Основные и любимые темы «</w:t>
            </w:r>
            <w:proofErr w:type="spellStart"/>
            <w:r w:rsidRPr="003D1DAF">
              <w:rPr>
                <w:rFonts w:ascii="Times New Roman" w:hAnsi="Times New Roman" w:cs="Times New Roman"/>
              </w:rPr>
              <w:t>мирискусников</w:t>
            </w:r>
            <w:proofErr w:type="spellEnd"/>
            <w:r w:rsidRPr="003D1DAF">
              <w:rPr>
                <w:rFonts w:ascii="Times New Roman" w:hAnsi="Times New Roman" w:cs="Times New Roman"/>
              </w:rPr>
              <w:t>»: Петербург, петровская эпоха и галантный восемнадцатый век, эстетика Рококо. Общее: пассеизм и ретроспективность художественного мышления, «пиетет к старине», аристократизм, эстетизм, связь с театральным началом, стремление к синтезу разных видов искусств. Объединение петербургских «</w:t>
            </w:r>
            <w:proofErr w:type="spellStart"/>
            <w:r w:rsidRPr="003D1DAF">
              <w:rPr>
                <w:rFonts w:ascii="Times New Roman" w:hAnsi="Times New Roman" w:cs="Times New Roman"/>
              </w:rPr>
              <w:t>мирискусников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» с московской группой «Общество 36 художников» в 1903 г. Образование «Союза русских художников». Ежегодные «Русские сезоны» С.П. Дягилева в Париже (1909-1914). Работа </w:t>
            </w:r>
            <w:proofErr w:type="spellStart"/>
            <w:r w:rsidRPr="003D1DAF">
              <w:rPr>
                <w:rFonts w:ascii="Times New Roman" w:hAnsi="Times New Roman" w:cs="Times New Roman"/>
              </w:rPr>
              <w:t>мирискусников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в музыкальном театре. Оформление оперных и балетных спектаклей. 1910 г. – начало второго этапа в истории объединения «Мир искусства». Раскол «Союза». Образование нового объединения.</w:t>
            </w:r>
          </w:p>
          <w:p w:rsidR="004A35B9" w:rsidRPr="003D1DAF" w:rsidRDefault="004A35B9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E352F" w:rsidRPr="00654649" w:rsidTr="00FA57E9">
        <w:tc>
          <w:tcPr>
            <w:tcW w:w="3085" w:type="dxa"/>
          </w:tcPr>
          <w:p w:rsidR="008E352F" w:rsidRPr="00654649" w:rsidRDefault="008E352F" w:rsidP="0082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 культурного наследия</w:t>
            </w:r>
            <w:r w:rsidR="009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(искусства)</w:t>
            </w: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, пояснение выбора</w:t>
            </w:r>
          </w:p>
        </w:tc>
        <w:tc>
          <w:tcPr>
            <w:tcW w:w="6480" w:type="dxa"/>
          </w:tcPr>
          <w:p w:rsidR="00511045" w:rsidRPr="003D1DAF" w:rsidRDefault="00511045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1DAF">
              <w:rPr>
                <w:rFonts w:ascii="Times New Roman" w:hAnsi="Times New Roman" w:cs="Times New Roman"/>
                <w:i/>
                <w:u w:val="single"/>
              </w:rPr>
              <w:t>Александр Николаевич Бенуа</w:t>
            </w:r>
            <w:r w:rsidRPr="003D1DAF">
              <w:rPr>
                <w:rFonts w:ascii="Times New Roman" w:hAnsi="Times New Roman" w:cs="Times New Roman"/>
              </w:rPr>
              <w:t xml:space="preserve"> – идеолог и теоретик «Мир искусства». Живописец, график, театральный декоратор, режиссер-постановщик, историк искусства, художественный критик. Основные темы: «Петербург </w:t>
            </w:r>
            <w:r w:rsidRPr="003D1DAF">
              <w:rPr>
                <w:rFonts w:ascii="Times New Roman" w:hAnsi="Times New Roman" w:cs="Times New Roman"/>
                <w:lang w:val="en-US"/>
              </w:rPr>
              <w:t>XVIII</w:t>
            </w:r>
            <w:r w:rsidRPr="003D1DAF">
              <w:rPr>
                <w:rFonts w:ascii="Times New Roman" w:hAnsi="Times New Roman" w:cs="Times New Roman"/>
              </w:rPr>
              <w:t xml:space="preserve"> -начала </w:t>
            </w:r>
            <w:r w:rsidRPr="003D1DAF">
              <w:rPr>
                <w:rFonts w:ascii="Times New Roman" w:hAnsi="Times New Roman" w:cs="Times New Roman"/>
                <w:lang w:val="en-US"/>
              </w:rPr>
              <w:t>XIX</w:t>
            </w:r>
            <w:r w:rsidRPr="003D1DAF">
              <w:rPr>
                <w:rFonts w:ascii="Times New Roman" w:hAnsi="Times New Roman" w:cs="Times New Roman"/>
              </w:rPr>
              <w:t xml:space="preserve"> в.» и «Франция Людовика </w:t>
            </w:r>
            <w:r w:rsidRPr="003D1DAF">
              <w:rPr>
                <w:rFonts w:ascii="Times New Roman" w:hAnsi="Times New Roman" w:cs="Times New Roman"/>
                <w:lang w:val="en-US"/>
              </w:rPr>
              <w:t>XIV</w:t>
            </w:r>
            <w:r w:rsidRPr="003D1DAF">
              <w:rPr>
                <w:rFonts w:ascii="Times New Roman" w:hAnsi="Times New Roman" w:cs="Times New Roman"/>
              </w:rPr>
              <w:t xml:space="preserve">». Графические серии: «Версаль», «Петергоф», «Царское село». Иллюстрации к «Медному всаднику» А.С. Пушкина. Реформатор музыкального театра. </w:t>
            </w:r>
            <w:r w:rsidRPr="003D1DAF">
              <w:rPr>
                <w:rFonts w:ascii="Times New Roman" w:hAnsi="Times New Roman" w:cs="Times New Roman"/>
                <w:i/>
                <w:u w:val="single"/>
              </w:rPr>
              <w:t>Константин Андреевич Сомов</w:t>
            </w:r>
            <w:r w:rsidRPr="003D1DAF">
              <w:rPr>
                <w:rFonts w:ascii="Times New Roman" w:hAnsi="Times New Roman" w:cs="Times New Roman"/>
              </w:rPr>
              <w:t xml:space="preserve">. Художник «радуг» и «поцелуев», фейерверков, вспыхивающего и затухающего света. Интерес к миру вещей, любование стариной. Основные черты </w:t>
            </w:r>
            <w:proofErr w:type="spellStart"/>
            <w:r w:rsidRPr="003D1DAF">
              <w:rPr>
                <w:rFonts w:ascii="Times New Roman" w:hAnsi="Times New Roman" w:cs="Times New Roman"/>
              </w:rPr>
              <w:t>сомовского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стиля: ретроспективность и стилизация, насмешливость, ирония, нежность, граничащая с жеманностью. Преобладание декоративного начала в его работах. Графические и живописные портреты: художницы Е.М. Мартыновой («Дама в голубом»), А.Н. Бенуа, А.А. Блока. </w:t>
            </w:r>
            <w:r w:rsidRPr="003D1DAF">
              <w:rPr>
                <w:rFonts w:ascii="Times New Roman" w:hAnsi="Times New Roman" w:cs="Times New Roman"/>
                <w:i/>
                <w:u w:val="single"/>
              </w:rPr>
              <w:t xml:space="preserve">Лев Самойлович </w:t>
            </w:r>
            <w:proofErr w:type="spellStart"/>
            <w:r w:rsidRPr="003D1DAF">
              <w:rPr>
                <w:rFonts w:ascii="Times New Roman" w:hAnsi="Times New Roman" w:cs="Times New Roman"/>
                <w:i/>
                <w:u w:val="single"/>
              </w:rPr>
              <w:t>Бакст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. Художник-стилист, живописец, график, театральный декоратор. Один из крупных и разносторонних русских мастеров модерна, символист. Его творчество как наиболее наглядный пример образного «насыщения» модерна символизмом. Графические и живописные портреты: И. Левитана, А. Белого, С. Дягилева с няней. Увлечение античностью. Идеал </w:t>
            </w:r>
            <w:proofErr w:type="spellStart"/>
            <w:r w:rsidRPr="003D1DAF">
              <w:rPr>
                <w:rFonts w:ascii="Times New Roman" w:hAnsi="Times New Roman" w:cs="Times New Roman"/>
              </w:rPr>
              <w:t>Бакста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– Древняя Греция. Декоративное панно «Ваза (Автопортрет)». Картина «Ужин» – своеобразный манифест стиля модерн в русском искусстве. Панно «Элизиум». Связь искусства </w:t>
            </w:r>
            <w:proofErr w:type="spellStart"/>
            <w:r w:rsidRPr="003D1DAF">
              <w:rPr>
                <w:rFonts w:ascii="Times New Roman" w:hAnsi="Times New Roman" w:cs="Times New Roman"/>
              </w:rPr>
              <w:t>Бакста</w:t>
            </w:r>
            <w:proofErr w:type="spellEnd"/>
            <w:r w:rsidRPr="003D1DAF">
              <w:rPr>
                <w:rFonts w:ascii="Times New Roman" w:hAnsi="Times New Roman" w:cs="Times New Roman"/>
              </w:rPr>
              <w:t xml:space="preserve"> с течением символизма. Декоративное панно «Древний ужас» («Античный ужас»). Многозначность трактовки сюжета картины. </w:t>
            </w:r>
            <w:r w:rsidRPr="003D1DAF">
              <w:rPr>
                <w:rFonts w:ascii="Times New Roman" w:hAnsi="Times New Roman" w:cs="Times New Roman"/>
                <w:i/>
                <w:u w:val="single"/>
              </w:rPr>
              <w:t>Николай Рерих.</w:t>
            </w:r>
            <w:r w:rsidRPr="003D1DAF">
              <w:rPr>
                <w:rFonts w:ascii="Times New Roman" w:hAnsi="Times New Roman" w:cs="Times New Roman"/>
              </w:rPr>
              <w:t xml:space="preserve"> Обращение к далекому прошлому Руси, стремление создать архетипические образы национальной культуры. Символическое использование напряженных цветов.</w:t>
            </w:r>
          </w:p>
          <w:p w:rsidR="004A35B9" w:rsidRPr="003D1DAF" w:rsidRDefault="004A35B9" w:rsidP="003D1DA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35B9" w:rsidRDefault="004A35B9" w:rsidP="00995993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</w:p>
    <w:p w:rsidR="00995993" w:rsidRDefault="00995993" w:rsidP="00995993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дает 6 определений расшифрованным понятиям.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973986" w:rsidRDefault="00995993" w:rsidP="00973986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="00973986">
        <w:rPr>
          <w:rFonts w:ascii="Times New Roman" w:hAnsi="Times New Roman" w:cs="Times New Roman"/>
          <w:sz w:val="28"/>
          <w:szCs w:val="28"/>
        </w:rPr>
        <w:t xml:space="preserve">Характеризует эпоху. </w:t>
      </w:r>
      <w:r w:rsidR="00973986" w:rsidRPr="00995993">
        <w:rPr>
          <w:rFonts w:ascii="Times New Roman" w:hAnsi="Times New Roman" w:cs="Times New Roman"/>
          <w:sz w:val="28"/>
          <w:szCs w:val="28"/>
        </w:rPr>
        <w:t>2 балла.</w:t>
      </w:r>
      <w:r w:rsidR="00973986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973986" w:rsidRPr="00995993">
        <w:rPr>
          <w:rFonts w:ascii="Times New Roman" w:hAnsi="Times New Roman" w:cs="Times New Roman"/>
          <w:b/>
          <w:sz w:val="28"/>
          <w:szCs w:val="28"/>
        </w:rPr>
        <w:t>4 балла</w:t>
      </w:r>
      <w:r w:rsidR="00973986">
        <w:rPr>
          <w:rFonts w:ascii="Times New Roman" w:hAnsi="Times New Roman" w:cs="Times New Roman"/>
          <w:sz w:val="28"/>
          <w:szCs w:val="28"/>
        </w:rPr>
        <w:t>.</w:t>
      </w:r>
    </w:p>
    <w:p w:rsidR="00995993" w:rsidRPr="00C53C98" w:rsidRDefault="00995993" w:rsidP="00995993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 xml:space="preserve">Участник приводит пример культурного наследия </w:t>
      </w:r>
      <w:r w:rsidR="00DF444A">
        <w:rPr>
          <w:rFonts w:ascii="Times New Roman" w:hAnsi="Times New Roman" w:cs="Times New Roman"/>
          <w:sz w:val="28"/>
          <w:szCs w:val="28"/>
        </w:rPr>
        <w:t>(искусства)</w:t>
      </w:r>
      <w:r w:rsidR="00CE7BDF"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 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995993" w:rsidRPr="00654649" w:rsidRDefault="00973986" w:rsidP="00CE7BDF">
      <w:pPr>
        <w:pStyle w:val="af2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34</w:t>
      </w:r>
      <w:r w:rsidR="00995993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995993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DD1A9E" w:rsidRDefault="00DD1A9E" w:rsidP="004B1998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1DF" w:rsidRDefault="009B5794" w:rsidP="00A73E5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49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AA2451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536833" w:rsidRPr="00A73E55" w:rsidRDefault="00536833" w:rsidP="00A73E55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65"/>
      </w:tblGrid>
      <w:tr w:rsidR="009B5794" w:rsidTr="00822936">
        <w:tc>
          <w:tcPr>
            <w:tcW w:w="9565" w:type="dxa"/>
          </w:tcPr>
          <w:p w:rsidR="00700CE2" w:rsidRDefault="00B014FE" w:rsidP="00E8739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(словосочетания)</w:t>
            </w:r>
            <w:r w:rsid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модернистская скульптура</w:t>
            </w:r>
            <w:r w:rsidR="00E87391" w:rsidRP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6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современная</w:t>
            </w:r>
            <w:r w:rsidR="00E87391" w:rsidRPr="00DE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0C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монументальная </w:t>
            </w:r>
            <w:r w:rsidR="00536833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скульптура;</w:t>
            </w:r>
          </w:p>
          <w:p w:rsidR="00700CE2" w:rsidRDefault="00536833" w:rsidP="00E873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>льтернатива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традиционному </w:t>
            </w:r>
            <w:r w:rsidR="00E87391" w:rsidRPr="00DE4D5F">
              <w:rPr>
                <w:rFonts w:ascii="Times New Roman" w:eastAsia="Times New Roman" w:hAnsi="Times New Roman" w:cs="Times New Roman"/>
                <w:sz w:val="28"/>
                <w:szCs w:val="28"/>
              </w:rPr>
              <w:t>монументу</w:t>
            </w:r>
            <w:r w:rsidR="00E87391" w:rsidRP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крупноформатная пластика;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синтез скульптуры и природного </w:t>
            </w:r>
            <w:r w:rsidR="00E87391" w:rsidRPr="00DE4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пространства</w:t>
            </w:r>
            <w:r w:rsidR="00E8739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контраст объемной</w:t>
            </w:r>
            <w:r w:rsidR="00E87391" w:rsidRPr="00DE4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ормы</w:t>
            </w:r>
            <w:r w:rsid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пространства;</w:t>
            </w:r>
            <w:r w:rsidR="00700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0CE2" w:rsidRDefault="00700CE2" w:rsidP="00E873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D5F">
              <w:rPr>
                <w:rFonts w:ascii="Times New Roman" w:hAnsi="Times New Roman" w:cs="Times New Roman"/>
                <w:sz w:val="28"/>
                <w:szCs w:val="28"/>
              </w:rPr>
              <w:t>пластическая мощь, ритмическая цельность, напряженность внутренней структуры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0CE2" w:rsidRDefault="00700CE2" w:rsidP="00E8739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D5F">
              <w:rPr>
                <w:rFonts w:ascii="Times New Roman" w:hAnsi="Times New Roman" w:cs="Times New Roman"/>
                <w:sz w:val="28"/>
                <w:szCs w:val="28"/>
              </w:rPr>
              <w:t>тонкие фигуры с вогнутыми формами и дырами глазниц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ассоциации</w:t>
            </w:r>
            <w:r w:rsidRPr="00DE4D5F">
              <w:rPr>
                <w:rFonts w:ascii="Times New Roman" w:hAnsi="Times New Roman" w:cs="Times New Roman"/>
                <w:sz w:val="28"/>
                <w:szCs w:val="28"/>
              </w:rPr>
              <w:t xml:space="preserve"> и с выветренными скалами, и с изваяниями древних цивилизаций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(Египет).</w:t>
            </w:r>
          </w:p>
          <w:p w:rsidR="00700CE2" w:rsidRDefault="00700CE2" w:rsidP="00E8739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очень органично вписывается в реальное, окружающее ее </w:t>
            </w:r>
            <w:r w:rsidRPr="00DE4D5F">
              <w:rPr>
                <w:rFonts w:ascii="Times New Roman" w:hAnsi="Times New Roman" w:cs="Times New Roman"/>
                <w:sz w:val="28"/>
                <w:szCs w:val="28"/>
              </w:rPr>
              <w:t>пространство, да и само пространство как бы обтекает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  <w:r w:rsidRPr="00DE4D5F">
              <w:rPr>
                <w:rFonts w:ascii="Times New Roman" w:hAnsi="Times New Roman" w:cs="Times New Roman"/>
                <w:sz w:val="28"/>
                <w:szCs w:val="28"/>
              </w:rPr>
              <w:t>, а через пластические отверстия, кажется, даже перетекает из плоскости в плоскость.</w:t>
            </w:r>
          </w:p>
          <w:p w:rsidR="00E85B43" w:rsidRPr="00E85B43" w:rsidRDefault="00E85B43" w:rsidP="00700CE2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94" w:rsidTr="00822936">
        <w:tc>
          <w:tcPr>
            <w:tcW w:w="9565" w:type="dxa"/>
          </w:tcPr>
          <w:p w:rsidR="009B5794" w:rsidRDefault="009B5794" w:rsidP="00AB420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</w:t>
            </w:r>
            <w:r w:rsidR="00B014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3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8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«Король и </w:t>
            </w:r>
            <w:r w:rsidR="00E87391" w:rsidRPr="00E87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Королева»</w:t>
            </w:r>
            <w:r w:rsidR="00700CE2" w:rsidRPr="00DE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C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0CE2" w:rsidRPr="00DE4D5F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  <w:r w:rsidR="00700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E87391" w:rsidRPr="00E87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  <w:r w:rsidR="00E87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1BC8">
              <w:rPr>
                <w:rFonts w:ascii="Times New Roman" w:hAnsi="Times New Roman" w:cs="Times New Roman"/>
                <w:sz w:val="28"/>
                <w:szCs w:val="28"/>
              </w:rPr>
              <w:t>Возможные названия: «</w:t>
            </w:r>
            <w:r w:rsidR="00441BC8" w:rsidRPr="00441BC8">
              <w:rPr>
                <w:rFonts w:ascii="Times New Roman" w:hAnsi="Times New Roman" w:cs="Times New Roman"/>
                <w:sz w:val="28"/>
                <w:szCs w:val="28"/>
              </w:rPr>
              <w:t>Безмолвие</w:t>
            </w:r>
            <w:r w:rsidR="00441BC8">
              <w:rPr>
                <w:rFonts w:ascii="Times New Roman" w:hAnsi="Times New Roman" w:cs="Times New Roman"/>
                <w:sz w:val="28"/>
                <w:szCs w:val="28"/>
              </w:rPr>
              <w:t xml:space="preserve">»; «Предстоящие перед </w:t>
            </w:r>
            <w:r w:rsidR="00AB4208">
              <w:rPr>
                <w:rFonts w:ascii="Times New Roman" w:hAnsi="Times New Roman" w:cs="Times New Roman"/>
                <w:sz w:val="28"/>
                <w:szCs w:val="28"/>
              </w:rPr>
              <w:t>Вечностью</w:t>
            </w:r>
            <w:r w:rsidR="00441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4208" w:rsidRPr="00AB4208">
              <w:rPr>
                <w:rFonts w:ascii="Times New Roman" w:hAnsi="Times New Roman" w:cs="Times New Roman"/>
                <w:sz w:val="28"/>
                <w:szCs w:val="28"/>
              </w:rPr>
              <w:t>и др</w:t>
            </w:r>
            <w:r w:rsidR="00AB42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E6F49" w:rsidRDefault="001E6F49" w:rsidP="00973986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1E6F49" w:rsidRPr="00E35305" w:rsidRDefault="001E6F49" w:rsidP="00973986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приводит 15 определений. </w:t>
      </w:r>
      <w:r w:rsidR="006948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6948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Всего </w:t>
      </w:r>
      <w:r w:rsidR="006948AB">
        <w:rPr>
          <w:rFonts w:ascii="Times New Roman" w:hAnsi="Times New Roman"/>
          <w:b/>
          <w:sz w:val="28"/>
          <w:szCs w:val="28"/>
        </w:rPr>
        <w:t>30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6F49" w:rsidRPr="00AB4208" w:rsidRDefault="001E6F49" w:rsidP="00973986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1E6F49">
        <w:rPr>
          <w:rFonts w:ascii="Times New Roman" w:hAnsi="Times New Roman"/>
          <w:sz w:val="28"/>
          <w:szCs w:val="28"/>
        </w:rPr>
        <w:t>Участник</w:t>
      </w:r>
      <w:r w:rsidR="00AB4208">
        <w:rPr>
          <w:rFonts w:ascii="Times New Roman" w:hAnsi="Times New Roman" w:cs="Times New Roman"/>
          <w:sz w:val="28"/>
          <w:szCs w:val="28"/>
        </w:rPr>
        <w:t xml:space="preserve"> дает название произведению</w:t>
      </w:r>
      <w:r w:rsidRPr="001E6F49">
        <w:rPr>
          <w:rFonts w:ascii="Times New Roman" w:hAnsi="Times New Roman" w:cs="Times New Roman"/>
          <w:sz w:val="28"/>
          <w:szCs w:val="28"/>
        </w:rPr>
        <w:t>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Pr="00AB4208">
        <w:rPr>
          <w:rFonts w:ascii="Times New Roman" w:hAnsi="Times New Roman"/>
          <w:sz w:val="28"/>
          <w:szCs w:val="28"/>
        </w:rPr>
        <w:t>2 балла</w:t>
      </w:r>
      <w:r w:rsidR="00AB4208">
        <w:rPr>
          <w:rFonts w:ascii="Times New Roman" w:hAnsi="Times New Roman"/>
          <w:b/>
          <w:sz w:val="28"/>
          <w:szCs w:val="28"/>
        </w:rPr>
        <w:t xml:space="preserve"> </w:t>
      </w:r>
      <w:r w:rsidR="00AB4208" w:rsidRPr="00AB4208">
        <w:rPr>
          <w:rFonts w:ascii="Times New Roman" w:hAnsi="Times New Roman"/>
          <w:sz w:val="28"/>
          <w:szCs w:val="28"/>
        </w:rPr>
        <w:t>за каждое названное определение</w:t>
      </w:r>
      <w:r w:rsidR="00AB4208">
        <w:rPr>
          <w:rFonts w:ascii="Times New Roman" w:hAnsi="Times New Roman"/>
          <w:sz w:val="28"/>
          <w:szCs w:val="28"/>
        </w:rPr>
        <w:t xml:space="preserve">. Пояснение: 2 балла за номинативное название, 4 балла за название, вскрывающее символ или метафору, 6 баллов за название, использующее цитату. Не более </w:t>
      </w:r>
      <w:r w:rsidR="00AF7E1B">
        <w:rPr>
          <w:rFonts w:ascii="Times New Roman" w:hAnsi="Times New Roman"/>
          <w:b/>
          <w:sz w:val="28"/>
          <w:szCs w:val="28"/>
        </w:rPr>
        <w:t>15</w:t>
      </w:r>
      <w:r w:rsidR="00AB4208" w:rsidRPr="00AB4208">
        <w:rPr>
          <w:rFonts w:ascii="Times New Roman" w:hAnsi="Times New Roman"/>
          <w:b/>
          <w:sz w:val="28"/>
          <w:szCs w:val="28"/>
        </w:rPr>
        <w:t xml:space="preserve"> баллов</w:t>
      </w:r>
      <w:r w:rsidR="00AB4208">
        <w:rPr>
          <w:rFonts w:ascii="Times New Roman" w:hAnsi="Times New Roman"/>
          <w:sz w:val="28"/>
          <w:szCs w:val="28"/>
        </w:rPr>
        <w:t>.</w:t>
      </w:r>
    </w:p>
    <w:p w:rsidR="00AB4208" w:rsidRPr="001E6F49" w:rsidRDefault="00AB4208" w:rsidP="00973986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пояснения к названию. </w:t>
      </w:r>
      <w:r w:rsidRPr="00AB4208">
        <w:rPr>
          <w:rFonts w:ascii="Times New Roman" w:hAnsi="Times New Roman"/>
          <w:sz w:val="28"/>
          <w:szCs w:val="28"/>
        </w:rPr>
        <w:t>2 балла. Всего</w:t>
      </w:r>
      <w:r>
        <w:rPr>
          <w:rFonts w:ascii="Times New Roman" w:hAnsi="Times New Roman"/>
          <w:b/>
          <w:sz w:val="28"/>
          <w:szCs w:val="28"/>
        </w:rPr>
        <w:t xml:space="preserve"> 10 баллов.</w:t>
      </w:r>
    </w:p>
    <w:p w:rsidR="00AB4208" w:rsidRPr="00AB4208" w:rsidRDefault="001E6F49" w:rsidP="00AB4208">
      <w:pPr>
        <w:pStyle w:val="a6"/>
        <w:numPr>
          <w:ilvl w:val="0"/>
          <w:numId w:val="24"/>
        </w:num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973986" w:rsidRPr="00A73E55" w:rsidRDefault="00AF7E1B" w:rsidP="00A73E55">
      <w:pPr>
        <w:spacing w:after="20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60</w:t>
      </w:r>
      <w:r w:rsidR="001E6F49"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1E6F49">
        <w:rPr>
          <w:rFonts w:ascii="Times New Roman" w:hAnsi="Times New Roman"/>
          <w:b/>
          <w:sz w:val="28"/>
          <w:szCs w:val="28"/>
        </w:rPr>
        <w:t>ов</w:t>
      </w:r>
      <w:r w:rsidR="001E6F49" w:rsidRPr="00A8030D">
        <w:rPr>
          <w:rFonts w:ascii="Times New Roman" w:hAnsi="Times New Roman"/>
          <w:sz w:val="28"/>
          <w:szCs w:val="28"/>
        </w:rPr>
        <w:t>.</w:t>
      </w:r>
    </w:p>
    <w:p w:rsidR="00E87391" w:rsidRDefault="00E87391" w:rsidP="004B1998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17C" w:rsidRPr="00716B29" w:rsidRDefault="000E217C" w:rsidP="004B1998">
      <w:pPr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98">
        <w:rPr>
          <w:rFonts w:ascii="Times New Roman" w:hAnsi="Times New Roman" w:cs="Times New Roman"/>
          <w:b/>
          <w:sz w:val="28"/>
          <w:szCs w:val="28"/>
        </w:rPr>
        <w:t>2.2</w:t>
      </w:r>
      <w:r w:rsidRPr="004B19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6B2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0E217C" w:rsidRPr="004537F2" w:rsidRDefault="000E217C" w:rsidP="004B1998">
      <w:pPr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701"/>
        <w:gridCol w:w="1984"/>
        <w:gridCol w:w="3787"/>
      </w:tblGrid>
      <w:tr w:rsidR="00BD0E47" w:rsidRPr="000E217C" w:rsidTr="00F53BB0">
        <w:tc>
          <w:tcPr>
            <w:tcW w:w="392" w:type="dxa"/>
          </w:tcPr>
          <w:p w:rsidR="000E217C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E217C">
              <w:rPr>
                <w:rFonts w:ascii="Times New Roman" w:hAnsi="Times New Roman" w:cs="Times New Roman"/>
                <w:b/>
              </w:rPr>
              <w:t>№</w:t>
            </w:r>
          </w:p>
          <w:p w:rsidR="00D0361D" w:rsidRPr="000E217C" w:rsidRDefault="00D0361D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Ил.</w:t>
            </w:r>
          </w:p>
        </w:tc>
        <w:tc>
          <w:tcPr>
            <w:tcW w:w="1701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701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984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Эпоха</w:t>
            </w:r>
          </w:p>
        </w:tc>
        <w:tc>
          <w:tcPr>
            <w:tcW w:w="3787" w:type="dxa"/>
          </w:tcPr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  <w:r w:rsidR="004B1998" w:rsidRPr="00B01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0E47" w:rsidRPr="000E217C" w:rsidTr="00F53BB0">
        <w:tc>
          <w:tcPr>
            <w:tcW w:w="392" w:type="dxa"/>
          </w:tcPr>
          <w:p w:rsidR="000E217C" w:rsidRPr="000E217C" w:rsidRDefault="00F53BB0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D1047B" w:rsidRPr="00B014FE" w:rsidRDefault="00952D40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Мирон</w:t>
            </w: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64B" w:rsidRDefault="00952D40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4B">
              <w:rPr>
                <w:rFonts w:ascii="Times New Roman" w:hAnsi="Times New Roman" w:cs="Times New Roman"/>
                <w:b/>
                <w:sz w:val="28"/>
                <w:szCs w:val="28"/>
              </w:rPr>
              <w:t>Дискобол.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Римская копия. Мрамор. </w:t>
            </w:r>
          </w:p>
          <w:p w:rsidR="00D1047B" w:rsidRPr="00B014FE" w:rsidRDefault="00952D40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в. до н.э.</w:t>
            </w: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4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Античное искусство</w:t>
            </w:r>
            <w:r w:rsidR="00952D40">
              <w:rPr>
                <w:rFonts w:ascii="Times New Roman" w:hAnsi="Times New Roman" w:cs="Times New Roman"/>
                <w:sz w:val="28"/>
                <w:szCs w:val="28"/>
              </w:rPr>
              <w:t xml:space="preserve"> (искусство классической Греции)</w:t>
            </w: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7" w:type="dxa"/>
          </w:tcPr>
          <w:p w:rsidR="000E217C" w:rsidRPr="0095464B" w:rsidRDefault="00952D40" w:rsidP="0095464B">
            <w:pPr>
              <w:ind w:right="-143"/>
              <w:contextualSpacing/>
              <w:rPr>
                <w:rFonts w:ascii="Times New Roman" w:hAnsi="Times New Roman" w:cs="Times New Roman"/>
              </w:rPr>
            </w:pPr>
            <w:r w:rsidRPr="0095464B">
              <w:rPr>
                <w:rFonts w:ascii="Times New Roman" w:hAnsi="Times New Roman" w:cs="Times New Roman"/>
              </w:rPr>
              <w:t xml:space="preserve">Динамический характер осмысления мира; новое понимание красоты </w:t>
            </w:r>
            <w:r w:rsidR="0095464B" w:rsidRPr="0095464B">
              <w:rPr>
                <w:rFonts w:ascii="Times New Roman" w:hAnsi="Times New Roman" w:cs="Times New Roman"/>
              </w:rPr>
              <w:t xml:space="preserve"> (в отличие от архаики) </w:t>
            </w:r>
            <w:r w:rsidRPr="0095464B">
              <w:rPr>
                <w:rFonts w:ascii="Times New Roman" w:hAnsi="Times New Roman" w:cs="Times New Roman"/>
              </w:rPr>
              <w:t>– благородство выразительных движений. Физическое напряжение атлета и волевая сосредоточенность: лицо прекрасного телом и духом человека, исполненное властной  энергии</w:t>
            </w:r>
            <w:r w:rsidR="0095464B" w:rsidRPr="0095464B">
              <w:rPr>
                <w:rFonts w:ascii="Times New Roman" w:hAnsi="Times New Roman" w:cs="Times New Roman"/>
              </w:rPr>
              <w:t>,</w:t>
            </w:r>
            <w:r w:rsidRPr="0095464B">
              <w:rPr>
                <w:rFonts w:ascii="Times New Roman" w:hAnsi="Times New Roman" w:cs="Times New Roman"/>
              </w:rPr>
              <w:t xml:space="preserve"> в то же время спокойно. Движение скрыто в совершенном равновесии, достигнута ясная законченность покоя, снято впечатление резкости мгновенной остановки. </w:t>
            </w:r>
            <w:r w:rsidR="00F53BB0" w:rsidRPr="0095464B">
              <w:rPr>
                <w:rFonts w:ascii="Times New Roman" w:hAnsi="Times New Roman" w:cs="Times New Roman"/>
              </w:rPr>
              <w:t xml:space="preserve">Гармоническая красота волевого усилия человека. </w:t>
            </w:r>
          </w:p>
        </w:tc>
      </w:tr>
      <w:tr w:rsidR="00BD0E47" w:rsidRPr="000E217C" w:rsidTr="00F53BB0">
        <w:tc>
          <w:tcPr>
            <w:tcW w:w="392" w:type="dxa"/>
          </w:tcPr>
          <w:p w:rsidR="000E217C" w:rsidRPr="000E217C" w:rsidRDefault="00DE20B2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9C204F" w:rsidRPr="009C204F" w:rsidRDefault="009C204F" w:rsidP="009C204F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04F">
              <w:rPr>
                <w:rFonts w:ascii="Times New Roman" w:hAnsi="Times New Roman" w:cs="Times New Roman"/>
                <w:b/>
                <w:sz w:val="28"/>
                <w:szCs w:val="28"/>
              </w:rPr>
              <w:t>Микеланд</w:t>
            </w:r>
            <w:proofErr w:type="spellEnd"/>
          </w:p>
          <w:p w:rsidR="009C204F" w:rsidRPr="009C204F" w:rsidRDefault="00687C68" w:rsidP="009C204F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9C204F" w:rsidRPr="009C204F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Буонарроти</w:t>
            </w:r>
            <w:proofErr w:type="spellEnd"/>
          </w:p>
          <w:p w:rsidR="000E217C" w:rsidRPr="00B014FE" w:rsidRDefault="000E217C" w:rsidP="009C204F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636" w:rsidRPr="0095464B" w:rsidRDefault="009C204F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Статуя Моисея</w:t>
            </w:r>
          </w:p>
          <w:p w:rsidR="00F53BB0" w:rsidRDefault="00687C68" w:rsidP="009C204F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гробницей</w:t>
            </w:r>
            <w:r w:rsidR="009C204F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 папы </w:t>
            </w:r>
          </w:p>
          <w:p w:rsidR="009C204F" w:rsidRPr="009C204F" w:rsidRDefault="009C204F" w:rsidP="009C204F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r w:rsidRPr="00B01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20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5A" w:rsidRPr="00AB3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римской базилике </w:t>
            </w:r>
            <w:hyperlink r:id="rId9" w:tooltip="Сан-Пьетро-ин-Винколи" w:history="1">
              <w:proofErr w:type="spellStart"/>
              <w:r w:rsidR="0022095A" w:rsidRPr="00AB39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Сан-Пьетро-ин-Винколи</w:t>
              </w:r>
              <w:proofErr w:type="spellEnd"/>
            </w:hyperlink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C68" w:rsidRDefault="00687C68" w:rsidP="00687C68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Мрамор</w:t>
            </w:r>
          </w:p>
          <w:p w:rsidR="00687C68" w:rsidRPr="00B014FE" w:rsidRDefault="00687C68" w:rsidP="00687C68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Ок. 1513 – 1515 </w:t>
            </w: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047B" w:rsidRPr="00B014FE" w:rsidRDefault="00D1047B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CA3636" w:rsidRPr="00B014FE" w:rsidRDefault="00CA3636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Итальянское Возрождение</w:t>
            </w:r>
          </w:p>
          <w:p w:rsidR="00CA3636" w:rsidRPr="00B014FE" w:rsidRDefault="00CA3636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="009C2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классическое</w:t>
            </w:r>
            <w:r w:rsidR="00BD0E47" w:rsidRPr="00B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FE">
              <w:rPr>
                <w:rFonts w:ascii="Times New Roman" w:hAnsi="Times New Roman" w:cs="Times New Roman"/>
                <w:sz w:val="28"/>
                <w:szCs w:val="28"/>
              </w:rPr>
              <w:t>Возрождение)</w:t>
            </w:r>
          </w:p>
          <w:p w:rsidR="00CA3636" w:rsidRPr="00B014FE" w:rsidRDefault="00CA3636" w:rsidP="00CA3636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17C" w:rsidRPr="00B014FE" w:rsidRDefault="000E217C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7" w:type="dxa"/>
          </w:tcPr>
          <w:p w:rsidR="0022095A" w:rsidRPr="0095464B" w:rsidRDefault="0022095A" w:rsidP="0022095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95464B">
              <w:rPr>
                <w:rFonts w:ascii="Times New Roman" w:hAnsi="Times New Roman" w:cs="Times New Roman"/>
              </w:rPr>
              <w:lastRenderedPageBreak/>
              <w:t xml:space="preserve">Статуя </w:t>
            </w:r>
            <w:hyperlink r:id="rId10" w:tooltip="Моисей" w:history="1">
              <w:r w:rsidRPr="0095464B">
                <w:rPr>
                  <w:rFonts w:ascii="Times New Roman" w:eastAsia="Times New Roman" w:hAnsi="Times New Roman" w:cs="Times New Roman"/>
                </w:rPr>
                <w:t>ветхозаветного пророка</w:t>
              </w:r>
            </w:hyperlink>
            <w:r w:rsidR="0095464B" w:rsidRPr="0095464B">
              <w:rPr>
                <w:rFonts w:ascii="Times New Roman" w:eastAsia="Times New Roman" w:hAnsi="Times New Roman" w:cs="Times New Roman"/>
              </w:rPr>
              <w:t xml:space="preserve">. </w:t>
            </w:r>
            <w:r w:rsidRPr="0095464B">
              <w:rPr>
                <w:rFonts w:ascii="Times New Roman" w:eastAsia="Times New Roman" w:hAnsi="Times New Roman" w:cs="Times New Roman"/>
              </w:rPr>
              <w:t xml:space="preserve">Ощущение скрытой мощи передано за счёт обуздания </w:t>
            </w:r>
            <w:r w:rsidRPr="0095464B">
              <w:rPr>
                <w:rFonts w:ascii="Times New Roman" w:eastAsia="Times New Roman" w:hAnsi="Times New Roman" w:cs="Times New Roman"/>
              </w:rPr>
              <w:lastRenderedPageBreak/>
              <w:t>объёмной плотности. Считается, что это первая скульптура, для восприятия которой значим временной аспект. Обходя статую, зритель вместе с ростом напряжения образа чувствует, как неумолимо нарастает движение фигуры, выявляется скрытый в ней динамический заряд. Со времени своего создания «Моисей» воспринимался как одно из великих свершений человеческого гения, «быть может, величайший образ человеческой мощи и зрелости во всей западной пластике». Колоссальная духовная сила ветхозаветного героя выражена пластическим языком, который по мощи и богатству принадлежит к высшим достижениям изобразительного искусства.</w:t>
            </w:r>
          </w:p>
          <w:p w:rsidR="00293A11" w:rsidRPr="0095464B" w:rsidRDefault="00293A11" w:rsidP="0022095A">
            <w:pPr>
              <w:ind w:right="-14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E47" w:rsidRPr="000E217C" w:rsidTr="00F53BB0">
        <w:tc>
          <w:tcPr>
            <w:tcW w:w="392" w:type="dxa"/>
          </w:tcPr>
          <w:p w:rsidR="000E217C" w:rsidRPr="000E217C" w:rsidRDefault="00DE20B2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01" w:type="dxa"/>
          </w:tcPr>
          <w:p w:rsidR="00D1047B" w:rsidRPr="00B96797" w:rsidRDefault="00687C68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Бернини </w:t>
            </w:r>
          </w:p>
          <w:p w:rsidR="00D1047B" w:rsidRPr="00B014FE" w:rsidRDefault="00D1047B" w:rsidP="004B1998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6797" w:rsidRPr="0095464B" w:rsidRDefault="00B96797" w:rsidP="002C33E5">
            <w:pPr>
              <w:ind w:right="-14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4B">
              <w:rPr>
                <w:rFonts w:ascii="Times New Roman" w:hAnsi="Times New Roman" w:cs="Times New Roman"/>
                <w:b/>
                <w:sz w:val="28"/>
                <w:szCs w:val="28"/>
              </w:rPr>
              <w:t>Давид.</w:t>
            </w:r>
          </w:p>
          <w:p w:rsidR="00C90C5F" w:rsidRDefault="00C90C5F" w:rsidP="002C33E5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Мрамор.</w:t>
            </w:r>
          </w:p>
          <w:p w:rsidR="00BD0E47" w:rsidRPr="00B014FE" w:rsidRDefault="00B96797" w:rsidP="002C33E5">
            <w:pPr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58BE">
              <w:rPr>
                <w:rFonts w:ascii="Times New Roman" w:hAnsi="Times New Roman" w:cs="Times New Roman"/>
                <w:sz w:val="28"/>
                <w:szCs w:val="28"/>
              </w:rPr>
              <w:t>1623</w:t>
            </w:r>
          </w:p>
        </w:tc>
        <w:tc>
          <w:tcPr>
            <w:tcW w:w="1984" w:type="dxa"/>
          </w:tcPr>
          <w:p w:rsidR="00D1047B" w:rsidRPr="00B014FE" w:rsidRDefault="0095464B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Итальянское барокко</w:t>
            </w: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3636" w:rsidRPr="00B014FE" w:rsidRDefault="00CA3636" w:rsidP="00D1047B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7" w:type="dxa"/>
          </w:tcPr>
          <w:p w:rsidR="00B96797" w:rsidRPr="0095464B" w:rsidRDefault="00B96797" w:rsidP="00B96797">
            <w:pPr>
              <w:jc w:val="both"/>
              <w:rPr>
                <w:rFonts w:ascii="Times New Roman" w:hAnsi="Times New Roman" w:cs="Times New Roman"/>
              </w:rPr>
            </w:pPr>
            <w:r w:rsidRPr="0095464B">
              <w:rPr>
                <w:rFonts w:ascii="Times New Roman" w:hAnsi="Times New Roman" w:cs="Times New Roman"/>
              </w:rPr>
              <w:t xml:space="preserve">Поза закручена настолько, что Генрих </w:t>
            </w:r>
            <w:proofErr w:type="spellStart"/>
            <w:r w:rsidRPr="0095464B">
              <w:rPr>
                <w:rFonts w:ascii="Times New Roman" w:hAnsi="Times New Roman" w:cs="Times New Roman"/>
              </w:rPr>
              <w:t>Вельфлин</w:t>
            </w:r>
            <w:proofErr w:type="spellEnd"/>
            <w:r w:rsidRPr="0095464B">
              <w:rPr>
                <w:rFonts w:ascii="Times New Roman" w:hAnsi="Times New Roman" w:cs="Times New Roman"/>
              </w:rPr>
              <w:t xml:space="preserve"> считал эту работу неудачной — слишком разной фигура выглядит в разных ракурсах, и невозможно собрать эти разные ракурсы в единый целостный образ. Но в сравнении с ренессансными скульптурами, видны изменившиеся преставления о тех чувствах, которые достойны </w:t>
            </w:r>
            <w:proofErr w:type="spellStart"/>
            <w:r w:rsidRPr="0095464B">
              <w:rPr>
                <w:rFonts w:ascii="Times New Roman" w:hAnsi="Times New Roman" w:cs="Times New Roman"/>
              </w:rPr>
              <w:t>эстетизации</w:t>
            </w:r>
            <w:proofErr w:type="spellEnd"/>
            <w:r w:rsidRPr="0095464B">
              <w:rPr>
                <w:rFonts w:ascii="Times New Roman" w:hAnsi="Times New Roman" w:cs="Times New Roman"/>
              </w:rPr>
              <w:t>. Напряжение всех сил, искаженное гримасой лицо, момент битвы, перелома. Страсть, с которой Давид жаждет победы. Чисто барочная работа.</w:t>
            </w:r>
          </w:p>
          <w:p w:rsidR="00CA3636" w:rsidRPr="0095464B" w:rsidRDefault="00B96797" w:rsidP="00DE20B2">
            <w:pPr>
              <w:jc w:val="both"/>
              <w:rPr>
                <w:rFonts w:ascii="Times New Roman" w:hAnsi="Times New Roman" w:cs="Times New Roman"/>
              </w:rPr>
            </w:pPr>
            <w:r w:rsidRPr="0095464B">
              <w:rPr>
                <w:rFonts w:ascii="Times New Roman" w:hAnsi="Times New Roman" w:cs="Times New Roman"/>
              </w:rPr>
              <w:t>Из четырех статуй</w:t>
            </w:r>
            <w:r w:rsidR="00DE20B2" w:rsidRPr="0095464B">
              <w:rPr>
                <w:rFonts w:ascii="Times New Roman" w:hAnsi="Times New Roman" w:cs="Times New Roman"/>
              </w:rPr>
              <w:t xml:space="preserve"> Давида (Донателло, </w:t>
            </w:r>
            <w:proofErr w:type="spellStart"/>
            <w:r w:rsidR="00DE20B2" w:rsidRPr="0095464B">
              <w:rPr>
                <w:rFonts w:ascii="Times New Roman" w:hAnsi="Times New Roman" w:cs="Times New Roman"/>
              </w:rPr>
              <w:t>Верроккио</w:t>
            </w:r>
            <w:proofErr w:type="spellEnd"/>
            <w:r w:rsidR="00DE20B2" w:rsidRPr="0095464B">
              <w:rPr>
                <w:rFonts w:ascii="Times New Roman" w:hAnsi="Times New Roman" w:cs="Times New Roman"/>
              </w:rPr>
              <w:t>, Микеланджело, Бернини)</w:t>
            </w:r>
            <w:r w:rsidRPr="0095464B">
              <w:rPr>
                <w:rFonts w:ascii="Times New Roman" w:hAnsi="Times New Roman" w:cs="Times New Roman"/>
              </w:rPr>
              <w:t xml:space="preserve">, самое драматическое, самое реалистическое изображение библейского героя - Давид Бернини. Скульптор заставляет зрителя становиться частью его статуи. Зритель почти побужден двигаться по траектории полета приготовленного к броску снаряда. Место перед статуей становится частью концепции. Гримаса на лице представляет </w:t>
            </w:r>
            <w:r w:rsidRPr="0095464B">
              <w:rPr>
                <w:rFonts w:ascii="Times New Roman" w:hAnsi="Times New Roman" w:cs="Times New Roman"/>
              </w:rPr>
              <w:lastRenderedPageBreak/>
              <w:t>совершенно определенное намерение. Огромная напряженность искривленного тела передает силу, которую Давид готов выпустить. Его мускулистая нога упирается в основу статуи, чтобы удержать напряженность тела. Давид замер в момент, когда камень готов быть выпущенным.</w:t>
            </w:r>
          </w:p>
        </w:tc>
      </w:tr>
    </w:tbl>
    <w:p w:rsidR="000E217C" w:rsidRDefault="000E217C" w:rsidP="004B1998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217C">
        <w:rPr>
          <w:rFonts w:ascii="Times New Roman" w:hAnsi="Times New Roman"/>
          <w:sz w:val="28"/>
          <w:szCs w:val="28"/>
        </w:rPr>
        <w:t xml:space="preserve">Участник </w:t>
      </w:r>
      <w:r w:rsidRPr="000E217C">
        <w:rPr>
          <w:rFonts w:ascii="Times New Roman" w:hAnsi="Times New Roman" w:cs="Times New Roman"/>
          <w:sz w:val="28"/>
          <w:szCs w:val="28"/>
        </w:rPr>
        <w:t>называет автора и произведение</w:t>
      </w:r>
      <w:r w:rsidRPr="000E217C">
        <w:rPr>
          <w:rFonts w:ascii="Times New Roman" w:hAnsi="Times New Roman"/>
          <w:sz w:val="28"/>
          <w:szCs w:val="28"/>
        </w:rPr>
        <w:t xml:space="preserve">. 2 балла. Всего </w:t>
      </w:r>
      <w:r w:rsidRPr="000E217C">
        <w:rPr>
          <w:rFonts w:ascii="Times New Roman" w:hAnsi="Times New Roman"/>
          <w:b/>
          <w:sz w:val="28"/>
          <w:szCs w:val="28"/>
        </w:rPr>
        <w:t>6 баллов</w:t>
      </w:r>
      <w:r w:rsidRPr="000E217C">
        <w:rPr>
          <w:rFonts w:ascii="Times New Roman" w:hAnsi="Times New Roman"/>
          <w:sz w:val="28"/>
          <w:szCs w:val="28"/>
        </w:rPr>
        <w:t xml:space="preserve">. </w:t>
      </w:r>
    </w:p>
    <w:p w:rsidR="000E217C" w:rsidRPr="00D0361D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E6F49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эпоху</w:t>
      </w:r>
      <w:r w:rsidRPr="001E6F49">
        <w:rPr>
          <w:rFonts w:ascii="Times New Roman" w:hAnsi="Times New Roman" w:cs="Times New Roman"/>
          <w:sz w:val="28"/>
          <w:szCs w:val="28"/>
        </w:rPr>
        <w:t>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="004B1998">
        <w:rPr>
          <w:rFonts w:ascii="Times New Roman" w:hAnsi="Times New Roman"/>
          <w:sz w:val="28"/>
          <w:szCs w:val="28"/>
        </w:rPr>
        <w:t>2</w:t>
      </w:r>
      <w:r w:rsidRPr="000E217C">
        <w:rPr>
          <w:rFonts w:ascii="Times New Roman" w:hAnsi="Times New Roman"/>
          <w:sz w:val="28"/>
          <w:szCs w:val="28"/>
        </w:rPr>
        <w:t xml:space="preserve"> балла.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4B1998">
        <w:rPr>
          <w:rFonts w:ascii="Times New Roman" w:hAnsi="Times New Roman"/>
          <w:b/>
          <w:sz w:val="28"/>
          <w:szCs w:val="28"/>
        </w:rPr>
        <w:t>6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0361D" w:rsidRPr="000E217C" w:rsidRDefault="00D0361D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 произведения в хронологической последовательности.</w:t>
      </w:r>
      <w:r w:rsidRPr="001E6F49">
        <w:rPr>
          <w:rFonts w:ascii="Times New Roman" w:hAnsi="Times New Roman"/>
          <w:sz w:val="28"/>
          <w:szCs w:val="28"/>
        </w:rPr>
        <w:t xml:space="preserve"> </w:t>
      </w:r>
      <w:r w:rsidRPr="00D0361D">
        <w:rPr>
          <w:rFonts w:ascii="Times New Roman" w:hAnsi="Times New Roman"/>
          <w:b/>
          <w:sz w:val="28"/>
          <w:szCs w:val="28"/>
        </w:rPr>
        <w:t>2 балла</w:t>
      </w:r>
      <w:r w:rsidRPr="000E217C">
        <w:rPr>
          <w:rFonts w:ascii="Times New Roman" w:hAnsi="Times New Roman"/>
          <w:sz w:val="28"/>
          <w:szCs w:val="28"/>
        </w:rPr>
        <w:t>.</w:t>
      </w:r>
    </w:p>
    <w:p w:rsidR="000E217C" w:rsidRPr="000E217C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приводит 7 определений. 2 балла. Всего </w:t>
      </w:r>
      <w:r w:rsidR="004B1998">
        <w:rPr>
          <w:rFonts w:ascii="Times New Roman" w:hAnsi="Times New Roman"/>
          <w:b/>
          <w:sz w:val="28"/>
          <w:szCs w:val="28"/>
        </w:rPr>
        <w:t>42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4B1998">
        <w:rPr>
          <w:rFonts w:ascii="Times New Roman" w:hAnsi="Times New Roman"/>
          <w:b/>
          <w:sz w:val="28"/>
          <w:szCs w:val="28"/>
        </w:rPr>
        <w:t>а.</w:t>
      </w:r>
      <w:r w:rsidRPr="00E35305">
        <w:rPr>
          <w:rFonts w:ascii="Times New Roman" w:hAnsi="Times New Roman"/>
          <w:sz w:val="28"/>
          <w:szCs w:val="28"/>
        </w:rPr>
        <w:t xml:space="preserve"> </w:t>
      </w:r>
    </w:p>
    <w:p w:rsidR="000E217C" w:rsidRPr="00A8030D" w:rsidRDefault="000E217C" w:rsidP="004B1998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95464B" w:rsidRPr="00231068" w:rsidRDefault="004B1998" w:rsidP="00231068">
      <w:pPr>
        <w:spacing w:after="200" w:line="276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D0361D">
        <w:rPr>
          <w:rFonts w:ascii="Times New Roman" w:hAnsi="Times New Roman"/>
          <w:b/>
          <w:sz w:val="28"/>
          <w:szCs w:val="28"/>
        </w:rPr>
        <w:t>61</w:t>
      </w:r>
      <w:r w:rsidR="000E217C"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 w:rsidR="000E217C" w:rsidRPr="00A8030D">
        <w:rPr>
          <w:rFonts w:ascii="Times New Roman" w:hAnsi="Times New Roman"/>
          <w:sz w:val="28"/>
          <w:szCs w:val="28"/>
        </w:rPr>
        <w:t>.</w:t>
      </w:r>
    </w:p>
    <w:p w:rsidR="0095464B" w:rsidRDefault="0095464B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998" w:rsidRDefault="00CC578B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80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B29" w:rsidRPr="0002305B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716B29" w:rsidRPr="004B1998" w:rsidRDefault="00716B29" w:rsidP="00957E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943"/>
        <w:gridCol w:w="6663"/>
      </w:tblGrid>
      <w:tr w:rsidR="00975FB2" w:rsidTr="003B1F02">
        <w:tc>
          <w:tcPr>
            <w:tcW w:w="2943" w:type="dxa"/>
          </w:tcPr>
          <w:p w:rsidR="00975FB2" w:rsidRPr="000802E3" w:rsidRDefault="00975FB2" w:rsidP="00957E0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 и название произведения</w:t>
            </w:r>
          </w:p>
        </w:tc>
        <w:tc>
          <w:tcPr>
            <w:tcW w:w="6663" w:type="dxa"/>
          </w:tcPr>
          <w:p w:rsidR="00975FB2" w:rsidRPr="000802E3" w:rsidRDefault="00957E0F" w:rsidP="00957E0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975FB2">
              <w:rPr>
                <w:rFonts w:ascii="Times New Roman" w:hAnsi="Times New Roman" w:cs="Times New Roman"/>
                <w:b/>
              </w:rPr>
              <w:t xml:space="preserve">писание функция цвета </w:t>
            </w:r>
            <w:r>
              <w:rPr>
                <w:rFonts w:ascii="Times New Roman" w:hAnsi="Times New Roman" w:cs="Times New Roman"/>
                <w:b/>
              </w:rPr>
              <w:t>в произведении</w:t>
            </w:r>
          </w:p>
        </w:tc>
      </w:tr>
      <w:tr w:rsidR="00975FB2" w:rsidRPr="004B1998" w:rsidTr="003B1F02">
        <w:tc>
          <w:tcPr>
            <w:tcW w:w="2943" w:type="dxa"/>
          </w:tcPr>
          <w:p w:rsidR="000A0CB4" w:rsidRDefault="000A0CB4" w:rsidP="00321205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</w:t>
            </w:r>
            <w:r w:rsidR="005368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978" w:rsidRPr="00D957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Матисс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62F04" w:rsidRDefault="000A0CB4" w:rsidP="00321205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Красная комната (Гармония в красном)</w:t>
            </w:r>
          </w:p>
          <w:p w:rsidR="000A0CB4" w:rsidRPr="00124ABA" w:rsidRDefault="000A0CB4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B2" w:rsidRPr="00DF38A1" w:rsidRDefault="00975FB2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3" w:type="dxa"/>
          </w:tcPr>
          <w:p w:rsidR="00EF746E" w:rsidRPr="0060568F" w:rsidRDefault="00EF746E" w:rsidP="00EF746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0568F">
              <w:rPr>
                <w:rFonts w:ascii="Times New Roman" w:eastAsia="Times New Roman" w:hAnsi="Times New Roman" w:cs="Times New Roman"/>
                <w:bCs/>
              </w:rPr>
              <w:t xml:space="preserve">1905 г. ознаменовался возникновением нового направления в живописи Матисса – фовизма, который провозгласил главной задачей художника любование радостью бытия, использование примитивности древнего искусства, резких цветовых перепадов, декоративного стиля письма. </w:t>
            </w:r>
            <w:proofErr w:type="spellStart"/>
            <w:r w:rsidRPr="0060568F">
              <w:rPr>
                <w:rFonts w:ascii="Times New Roman" w:eastAsia="Times New Roman" w:hAnsi="Times New Roman" w:cs="Times New Roman"/>
                <w:bCs/>
              </w:rPr>
              <w:t>Фовисты</w:t>
            </w:r>
            <w:proofErr w:type="spellEnd"/>
            <w:r w:rsidRPr="0060568F">
              <w:rPr>
                <w:rFonts w:ascii="Times New Roman" w:eastAsia="Times New Roman" w:hAnsi="Times New Roman" w:cs="Times New Roman"/>
                <w:bCs/>
              </w:rPr>
              <w:t xml:space="preserve"> считали, что именно цвет должен затягивать зрителя, потрясать и приковывать внимание к картине, показывая внутреннее ощущение художника. </w:t>
            </w:r>
          </w:p>
          <w:p w:rsidR="00EF746E" w:rsidRPr="0060568F" w:rsidRDefault="00EF746E" w:rsidP="00EF746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  <w:bCs/>
              </w:rPr>
              <w:t>Одной из самых ярких, даже ослепительных картин Матисса является «Красная комната». </w:t>
            </w:r>
            <w:r w:rsidRPr="0060568F">
              <w:rPr>
                <w:rFonts w:ascii="Times New Roman" w:eastAsia="Times New Roman" w:hAnsi="Times New Roman" w:cs="Times New Roman"/>
              </w:rPr>
              <w:br/>
            </w:r>
            <w:r w:rsidRPr="0060568F">
              <w:rPr>
                <w:rFonts w:ascii="Times New Roman" w:eastAsia="Times New Roman" w:hAnsi="Times New Roman" w:cs="Times New Roman"/>
                <w:bCs/>
              </w:rPr>
              <w:t xml:space="preserve">На ней изображен интерьер комнаты, в которой женщина накрывает на стол. Композиционная структура полностью заполняется вихрем чистого цвета, которым заполнена вся поверхность холста, даже скатерть на столе сливается со стенами. Все предметы интерьера нарочито написаны </w:t>
            </w:r>
            <w:proofErr w:type="gramStart"/>
            <w:r w:rsidRPr="0060568F">
              <w:rPr>
                <w:rFonts w:ascii="Times New Roman" w:eastAsia="Times New Roman" w:hAnsi="Times New Roman" w:cs="Times New Roman"/>
                <w:bCs/>
              </w:rPr>
              <w:t>плоскими</w:t>
            </w:r>
            <w:proofErr w:type="gramEnd"/>
            <w:r w:rsidRPr="0060568F">
              <w:rPr>
                <w:rFonts w:ascii="Times New Roman" w:eastAsia="Times New Roman" w:hAnsi="Times New Roman" w:cs="Times New Roman"/>
                <w:bCs/>
              </w:rPr>
              <w:t xml:space="preserve">. Упрощение формы только подчеркивает способ выражения идеи мастера, удивительная игра красками и подчеркнутый орнамент форм создают настроение этой работы. Она была заказана известным русским коллекционером Сергеем Ивановичем Щукиным для его столовой. Художник начинал писать полотно как «Гармонию в </w:t>
            </w:r>
            <w:proofErr w:type="gramStart"/>
            <w:r w:rsidRPr="0060568F">
              <w:rPr>
                <w:rFonts w:ascii="Times New Roman" w:eastAsia="Times New Roman" w:hAnsi="Times New Roman" w:cs="Times New Roman"/>
                <w:bCs/>
              </w:rPr>
              <w:t>голубом</w:t>
            </w:r>
            <w:proofErr w:type="gramEnd"/>
            <w:r w:rsidRPr="0060568F">
              <w:rPr>
                <w:rFonts w:ascii="Times New Roman" w:eastAsia="Times New Roman" w:hAnsi="Times New Roman" w:cs="Times New Roman"/>
                <w:bCs/>
              </w:rPr>
              <w:t>», взяв за образец декоративную ткань с голубыми узорами. Однако накануне осеннего Салона 1908 в Париже Матисс неожиданно кардинально переписал его, объяснив это тем, что оно показалось ему недостаточно декоративным и в красном цвете все выглядит значительно красивее.</w:t>
            </w:r>
          </w:p>
          <w:p w:rsidR="00EF746E" w:rsidRPr="0060568F" w:rsidRDefault="00EF746E" w:rsidP="00EF74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568F">
              <w:rPr>
                <w:rStyle w:val="esummary11"/>
                <w:rFonts w:ascii="Times New Roman" w:hAnsi="Times New Roman" w:cs="Times New Roman"/>
              </w:rPr>
              <w:lastRenderedPageBreak/>
              <w:t xml:space="preserve">В 1906 г. Матисс совершил поездку в Алжир, после чего увлекся орнаментами мусульманского Востока в стиле арабесок. На картине «Красная комната» представлен десерт на столе, ставящая вазу с фруктами женщина, а также стул и проем окна, через которое виден сад. Но весь этот набор обычных предметов увиден Матиссом по-новому. Стена и стол объединяются в единую ровную поверхность. Бруснично-красный тон без всяких изменений переходит с плоскости стола на плоскость стены: и тут, и там на этих поверхностях играет синяя затейливая арабеска. Остальные элементы не нарушают общего декора: органически входя в композицию своим цветом и очертаниями, они дополняют и подчеркивают главный мотив. Если в написании убранства сохраняется намек на перспективу и </w:t>
            </w:r>
            <w:proofErr w:type="spellStart"/>
            <w:r w:rsidRPr="0060568F">
              <w:rPr>
                <w:rStyle w:val="esummary11"/>
                <w:rFonts w:ascii="Times New Roman" w:hAnsi="Times New Roman" w:cs="Times New Roman"/>
              </w:rPr>
              <w:t>трехмерность</w:t>
            </w:r>
            <w:proofErr w:type="spellEnd"/>
            <w:r w:rsidRPr="0060568F">
              <w:rPr>
                <w:rStyle w:val="esummary11"/>
                <w:rFonts w:ascii="Times New Roman" w:hAnsi="Times New Roman" w:cs="Times New Roman"/>
              </w:rPr>
              <w:t xml:space="preserve"> пространства, то изображение хозяйки этой красной комнаты абсолютно </w:t>
            </w:r>
            <w:proofErr w:type="spellStart"/>
            <w:r w:rsidRPr="0060568F">
              <w:rPr>
                <w:rStyle w:val="esummary11"/>
                <w:rFonts w:ascii="Times New Roman" w:hAnsi="Times New Roman" w:cs="Times New Roman"/>
              </w:rPr>
              <w:t>плоскостно</w:t>
            </w:r>
            <w:proofErr w:type="spellEnd"/>
            <w:r w:rsidRPr="0060568F">
              <w:rPr>
                <w:rStyle w:val="esummary11"/>
                <w:rFonts w:ascii="Times New Roman" w:hAnsi="Times New Roman" w:cs="Times New Roman"/>
              </w:rPr>
              <w:t xml:space="preserve">, что сообщает картине черты декоративности. </w:t>
            </w:r>
            <w:r w:rsidRPr="0060568F">
              <w:rPr>
                <w:rFonts w:ascii="Times New Roman" w:hAnsi="Times New Roman" w:cs="Times New Roman"/>
              </w:rPr>
              <w:t>Самым выразительным и действенным средством в живописи Матисс считает контрасты. Красно-коралловая поверхность в декоративном панно «Красная комната», оттененная зеленью пейзажа в окне, приобретает особую яркость.</w:t>
            </w:r>
          </w:p>
          <w:p w:rsidR="00EF746E" w:rsidRPr="0060568F" w:rsidRDefault="00EF746E" w:rsidP="00321205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F6101" w:rsidRPr="004B1998" w:rsidTr="003B1F02">
        <w:tc>
          <w:tcPr>
            <w:tcW w:w="2943" w:type="dxa"/>
          </w:tcPr>
          <w:p w:rsidR="000A0CB4" w:rsidRDefault="000A0CB4" w:rsidP="00321205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7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A7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Донген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A0CB4" w:rsidRDefault="000A0CB4" w:rsidP="00321205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Красная танцовщица.</w:t>
            </w:r>
          </w:p>
          <w:p w:rsidR="00A37DEA" w:rsidRPr="00A37DEA" w:rsidRDefault="000A0CB4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1907.</w:t>
            </w:r>
          </w:p>
          <w:p w:rsid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0B1A" w:rsidRPr="00C60B1A" w:rsidRDefault="00C60B1A" w:rsidP="00321205">
            <w:pPr>
              <w:ind w:right="-14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C60B1A" w:rsidRPr="0060568F" w:rsidRDefault="00C60B1A" w:rsidP="000A0CB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b/>
              </w:rPr>
              <w:t xml:space="preserve"> </w:t>
            </w:r>
            <w:r w:rsidR="000A0CB4" w:rsidRPr="0060568F">
              <w:rPr>
                <w:rFonts w:ascii="Times New Roman" w:eastAsia="Times New Roman" w:hAnsi="Times New Roman" w:cs="Times New Roman"/>
              </w:rPr>
              <w:t xml:space="preserve">Нидерландский художник 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</w:rPr>
              <w:t>Донген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 xml:space="preserve"> (1877-1968) является одним из основоположников нового направления в живописи - фовизма. Произведения 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</w:rPr>
              <w:t>фовистов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 xml:space="preserve"> называли «дикими», такое впечатление на современников производил яркий, кричащий цвет, буквально вырывающийся с полотен.</w:t>
            </w:r>
            <w:r w:rsidR="000A0CB4" w:rsidRPr="0060568F">
              <w:rPr>
                <w:rFonts w:ascii="Times New Roman" w:eastAsia="Times New Roman" w:hAnsi="Times New Roman" w:cs="Times New Roman"/>
              </w:rPr>
              <w:br/>
            </w:r>
            <w:r w:rsidR="000A0CB4" w:rsidRPr="0060568F">
              <w:rPr>
                <w:rFonts w:ascii="Times New Roman" w:eastAsia="Times New Roman" w:hAnsi="Times New Roman" w:cs="Times New Roman"/>
                <w:bCs/>
              </w:rPr>
              <w:t>«Красная танцовщица»</w:t>
            </w:r>
            <w:r w:rsidR="000A0CB4" w:rsidRPr="0060568F">
              <w:rPr>
                <w:rFonts w:ascii="Times New Roman" w:eastAsia="Times New Roman" w:hAnsi="Times New Roman" w:cs="Times New Roman"/>
              </w:rPr>
              <w:t xml:space="preserve"> относится к лучшим образцам раннего творчества 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</w:rPr>
              <w:t>ван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</w:rPr>
              <w:t>Донгена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 xml:space="preserve">. На картине изображена </w:t>
            </w:r>
            <w:r w:rsidR="000A0CB4" w:rsidRPr="0060568F">
              <w:rPr>
                <w:rFonts w:ascii="Times New Roman" w:eastAsia="Times New Roman" w:hAnsi="Times New Roman" w:cs="Times New Roman"/>
                <w:bCs/>
              </w:rPr>
              <w:t xml:space="preserve">танцовщица 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  <w:bCs/>
              </w:rPr>
              <w:t>Нини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>, выступавшая в кабаре «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</w:rPr>
              <w:t>Фоли-Бержер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 xml:space="preserve">». «Кричащий» оранжево-красный цвет, заливающий половину холста, придает ему особый эмоциональный настрой. Разные по размеру и форме динамичные мазки широко и обобщенно передают вихрь закрутившейся юбки. Небольшое зеленое пятнышко на белой подвязке усиливает воздействие локального красного цвета. </w:t>
            </w:r>
          </w:p>
        </w:tc>
      </w:tr>
      <w:tr w:rsidR="00DF6101" w:rsidRPr="004B1998" w:rsidTr="003B1F02">
        <w:tc>
          <w:tcPr>
            <w:tcW w:w="2943" w:type="dxa"/>
          </w:tcPr>
          <w:p w:rsidR="00DC1755" w:rsidRPr="00BB0FEA" w:rsidRDefault="00BB0FEA" w:rsidP="00BB0FEA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FEA">
              <w:rPr>
                <w:rFonts w:ascii="Times New Roman" w:hAnsi="Times New Roman" w:cs="Times New Roman"/>
                <w:b/>
                <w:sz w:val="28"/>
                <w:szCs w:val="28"/>
              </w:rPr>
              <w:t>К.С.</w:t>
            </w:r>
            <w:r w:rsidRPr="00BB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Петров-Водкин</w:t>
            </w:r>
            <w:r w:rsidRPr="00BB0FEA">
              <w:rPr>
                <w:rFonts w:ascii="Times New Roman" w:hAnsi="Times New Roman" w:cs="Times New Roman"/>
                <w:b/>
                <w:sz w:val="28"/>
                <w:szCs w:val="28"/>
              </w:rPr>
              <w:t>. Купание красного коня.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1912</w:t>
            </w:r>
          </w:p>
          <w:p w:rsidR="00DF6101" w:rsidRPr="00BB0FEA" w:rsidRDefault="00DF6101" w:rsidP="00BB0FEA">
            <w:pPr>
              <w:ind w:right="-14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3" w:type="dxa"/>
          </w:tcPr>
          <w:p w:rsidR="003B1F02" w:rsidRPr="0060568F" w:rsidRDefault="003B1F02" w:rsidP="00BB0FEA">
            <w:pPr>
              <w:pStyle w:val="a9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0568F">
              <w:rPr>
                <w:b w:val="0"/>
                <w:sz w:val="24"/>
                <w:szCs w:val="24"/>
                <w:lang w:val="ru-RU"/>
              </w:rPr>
              <w:t>Символизм художественного языка коренился в иконописной традиции, новое открытие которой состоялось</w:t>
            </w:r>
            <w:r w:rsidR="00BB0FEA" w:rsidRPr="0060568F">
              <w:rPr>
                <w:b w:val="0"/>
                <w:sz w:val="24"/>
                <w:szCs w:val="24"/>
                <w:lang w:val="ru-RU"/>
              </w:rPr>
              <w:t xml:space="preserve"> в начале ХХ века</w:t>
            </w:r>
            <w:r w:rsidRPr="0060568F">
              <w:rPr>
                <w:b w:val="0"/>
                <w:sz w:val="24"/>
                <w:szCs w:val="24"/>
                <w:lang w:val="ru-RU"/>
              </w:rPr>
              <w:t xml:space="preserve">. </w:t>
            </w:r>
            <w:r w:rsidR="00BB0FEA" w:rsidRPr="0060568F">
              <w:rPr>
                <w:b w:val="0"/>
                <w:sz w:val="24"/>
                <w:szCs w:val="24"/>
                <w:lang w:val="ru-RU"/>
              </w:rPr>
              <w:t>Символическая трактовка</w:t>
            </w:r>
            <w:r w:rsidRPr="0060568F">
              <w:rPr>
                <w:b w:val="0"/>
                <w:sz w:val="24"/>
                <w:szCs w:val="24"/>
                <w:lang w:val="ru-RU"/>
              </w:rPr>
              <w:t xml:space="preserve"> живописного пространства, </w:t>
            </w:r>
            <w:r w:rsidR="00BB0FEA" w:rsidRPr="0060568F">
              <w:rPr>
                <w:b w:val="0"/>
                <w:sz w:val="24"/>
                <w:szCs w:val="24"/>
                <w:lang w:val="ru-RU"/>
              </w:rPr>
              <w:t xml:space="preserve">как </w:t>
            </w:r>
            <w:r w:rsidRPr="0060568F">
              <w:rPr>
                <w:b w:val="0"/>
                <w:sz w:val="24"/>
                <w:szCs w:val="24"/>
                <w:lang w:val="ru-RU"/>
              </w:rPr>
              <w:t>взаимодействия трех основных цветов: красного, с</w:t>
            </w:r>
            <w:r w:rsidR="00BB0FEA" w:rsidRPr="0060568F">
              <w:rPr>
                <w:b w:val="0"/>
                <w:sz w:val="24"/>
                <w:szCs w:val="24"/>
                <w:lang w:val="ru-RU"/>
              </w:rPr>
              <w:t>инего и желтого – так называемая</w:t>
            </w:r>
            <w:r w:rsidRPr="0060568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B0FEA" w:rsidRPr="0060568F">
              <w:rPr>
                <w:b w:val="0"/>
                <w:sz w:val="24"/>
                <w:szCs w:val="24"/>
                <w:lang w:val="ru-RU"/>
              </w:rPr>
              <w:t>«трехцветка</w:t>
            </w:r>
            <w:r w:rsidRPr="0060568F">
              <w:rPr>
                <w:b w:val="0"/>
                <w:sz w:val="24"/>
                <w:szCs w:val="24"/>
                <w:lang w:val="ru-RU"/>
              </w:rPr>
              <w:t xml:space="preserve">».  Петров-Водкин соединил в этой картине новейшие достижения французского постимпрессионизма, цветовую пластику Гогена и Матисса с символизмом европейского Модерна, традициями византийской и древнерусской иконописи и фрески. </w:t>
            </w:r>
          </w:p>
          <w:p w:rsidR="00DF6101" w:rsidRPr="0060568F" w:rsidRDefault="003B1F02" w:rsidP="00BB0FE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 xml:space="preserve">Понятие гармонии, «сдержанности, </w:t>
            </w:r>
            <w:proofErr w:type="spellStart"/>
            <w:r w:rsidRPr="0060568F">
              <w:rPr>
                <w:rFonts w:ascii="Times New Roman" w:eastAsia="Times New Roman" w:hAnsi="Times New Roman" w:cs="Times New Roman"/>
              </w:rPr>
              <w:t>улаженности</w:t>
            </w:r>
            <w:proofErr w:type="spellEnd"/>
            <w:r w:rsidRPr="0060568F">
              <w:rPr>
                <w:rFonts w:ascii="Times New Roman" w:eastAsia="Times New Roman" w:hAnsi="Times New Roman" w:cs="Times New Roman"/>
              </w:rPr>
              <w:t xml:space="preserve"> между тонами» Петров-Водкин связывал с принципами искусства старых «изографов», умевших переводить обычные явления в высший духовный план.  Сам художник утверждал, что если чистые цвета поглощают все оттенки, 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>значит</w:t>
            </w:r>
            <w:proofErr w:type="gramEnd"/>
            <w:r w:rsidRPr="0060568F">
              <w:rPr>
                <w:rFonts w:ascii="Times New Roman" w:eastAsia="Times New Roman" w:hAnsi="Times New Roman" w:cs="Times New Roman"/>
              </w:rPr>
              <w:t xml:space="preserve">  живопись вместо фиксирования мимолетного и случайного начинает выражать «вечность». Не случайно </w:t>
            </w:r>
            <w:r w:rsidRPr="0060568F">
              <w:rPr>
                <w:rFonts w:ascii="Times New Roman" w:eastAsia="Times New Roman" w:hAnsi="Times New Roman" w:cs="Times New Roman"/>
                <w:i/>
              </w:rPr>
              <w:t>«Красный конь»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 был воспринят 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>уже</w:t>
            </w:r>
            <w:proofErr w:type="gramEnd"/>
            <w:r w:rsidRPr="0060568F">
              <w:rPr>
                <w:rFonts w:ascii="Times New Roman" w:eastAsia="Times New Roman" w:hAnsi="Times New Roman" w:cs="Times New Roman"/>
              </w:rPr>
              <w:t xml:space="preserve"> в то время как </w:t>
            </w:r>
            <w:r w:rsidRPr="0060568F">
              <w:rPr>
                <w:rFonts w:ascii="Times New Roman" w:eastAsia="Times New Roman" w:hAnsi="Times New Roman" w:cs="Times New Roman"/>
                <w:i/>
              </w:rPr>
              <w:t xml:space="preserve">символический образ «Судьбы </w:t>
            </w:r>
            <w:r w:rsidRPr="0060568F">
              <w:rPr>
                <w:rFonts w:ascii="Times New Roman" w:eastAsia="Times New Roman" w:hAnsi="Times New Roman" w:cs="Times New Roman"/>
                <w:i/>
              </w:rPr>
              <w:lastRenderedPageBreak/>
              <w:t>России»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. «Так вот почему я написал «Красного коня!», - воскликнул художник, когда узнал о начале первой мировой войны. В том, что Петров-Водкин сохранял «чистоту краски», свойственную лишь новгородской школе иконописи и фрески Дионисия, критик В. Дмитриев увидел «символизм русской национальности, исконного лика России». Но С. Маковский нашел в «Купании красного коня» </w:t>
            </w:r>
            <w:proofErr w:type="spellStart"/>
            <w:r w:rsidRPr="0060568F">
              <w:rPr>
                <w:rFonts w:ascii="Times New Roman" w:eastAsia="Times New Roman" w:hAnsi="Times New Roman" w:cs="Times New Roman"/>
              </w:rPr>
              <w:t>плакатность</w:t>
            </w:r>
            <w:proofErr w:type="spellEnd"/>
            <w:r w:rsidRPr="0060568F">
              <w:rPr>
                <w:rFonts w:ascii="Times New Roman" w:eastAsia="Times New Roman" w:hAnsi="Times New Roman" w:cs="Times New Roman"/>
              </w:rPr>
              <w:t>!</w:t>
            </w:r>
          </w:p>
          <w:p w:rsidR="00DD02E4" w:rsidRPr="0060568F" w:rsidRDefault="00DD02E4" w:rsidP="00DD02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>Почти весь холст занимает могучая фигура красного коня с сидящим на нём юным всадником. Красный цвет горит на картине тревожно, но и победно. Величественно и уверенно. Праздничность картины усиливается трезвучием красного, зелёного и жёлтого цветов. Но вокруг – плотные пласты воды, розовый берег, кони и мальчики в глубине. Художник отказался от линейной перспективы, его красный конь как будто наложен (по принципу аппликации) на изображение озера. И зрителю кажется, что красный конь и всадник находятся как бы уже и не в картине, а перед ней – перед зрителем и перед самим полотном.</w:t>
            </w:r>
          </w:p>
          <w:p w:rsidR="00DD02E4" w:rsidRPr="0060568F" w:rsidRDefault="00DD02E4" w:rsidP="00DD02E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568F">
              <w:rPr>
                <w:rFonts w:ascii="Times New Roman" w:hAnsi="Times New Roman" w:cs="Times New Roman"/>
              </w:rPr>
              <w:t xml:space="preserve">Картина стала для современников символом грядущих социальных перемен, в ней передано «ощущение дыхания времени». «У меня было три варианта, – вспоминал художник, – в процессе работы я предъявлял все больше требований чисто живописного значения, которые уравняли бы форму и содержание, и дали бы картине социальную значимость». Автор сумел соединить традиции русской иконы, ранней итальянской фрески и неоклассические тенденции. Холодные краски водоема и округлые линии берега словно «выдвигают» чудесного «огнеподобного» коня вперед, кажется, что он уже не в картине, а перед ней. Исследователь искусства Д.В. </w:t>
            </w:r>
            <w:proofErr w:type="spellStart"/>
            <w:r w:rsidRPr="0060568F">
              <w:rPr>
                <w:rFonts w:ascii="Times New Roman" w:hAnsi="Times New Roman" w:cs="Times New Roman"/>
              </w:rPr>
              <w:t>Сарабьянов</w:t>
            </w:r>
            <w:proofErr w:type="spellEnd"/>
            <w:r w:rsidRPr="0060568F">
              <w:rPr>
                <w:rFonts w:ascii="Times New Roman" w:hAnsi="Times New Roman" w:cs="Times New Roman"/>
              </w:rPr>
              <w:t>, анализируя картину, писал о ней так: «Символ… очень вместителен, в нем есть нечто от блоковской «степной кобылицы», в образе которой собралось… прошлое России, ее трудная современность и то вечное, непреходящее, что останется за ней навсегда».</w:t>
            </w:r>
          </w:p>
        </w:tc>
      </w:tr>
      <w:tr w:rsidR="00DF6101" w:rsidRPr="004B1998" w:rsidTr="003B1F02">
        <w:tc>
          <w:tcPr>
            <w:tcW w:w="2943" w:type="dxa"/>
          </w:tcPr>
          <w:p w:rsidR="00414BD7" w:rsidRDefault="00414BD7" w:rsidP="00414BD7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A0CB4">
              <w:rPr>
                <w:rFonts w:ascii="Times New Roman" w:hAnsi="Times New Roman" w:cs="Times New Roman"/>
                <w:sz w:val="28"/>
              </w:rPr>
              <w:lastRenderedPageBreak/>
              <w:t>Икона</w:t>
            </w:r>
            <w:r w:rsidRPr="00414BD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A0CB4" w:rsidRPr="005A71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0CB4" w:rsidRPr="000A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Чудо Георгия о </w:t>
            </w:r>
            <w:proofErr w:type="spellStart"/>
            <w:r w:rsidR="000A0CB4" w:rsidRPr="000A0CB4">
              <w:rPr>
                <w:rFonts w:ascii="Times New Roman" w:hAnsi="Times New Roman" w:cs="Times New Roman"/>
                <w:b/>
                <w:sz w:val="28"/>
                <w:szCs w:val="28"/>
              </w:rPr>
              <w:t>змие</w:t>
            </w:r>
            <w:proofErr w:type="spellEnd"/>
            <w:r w:rsidR="000A0CB4" w:rsidRPr="000A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0A0CB4" w:rsidRPr="000A0CB4">
              <w:rPr>
                <w:rFonts w:ascii="Times New Roman" w:hAnsi="Times New Roman" w:cs="Times New Roman"/>
                <w:sz w:val="28"/>
              </w:rPr>
              <w:t>(</w:t>
            </w:r>
            <w:r w:rsidRPr="000A0CB4">
              <w:rPr>
                <w:rFonts w:ascii="Times New Roman" w:hAnsi="Times New Roman" w:cs="Times New Roman"/>
                <w:sz w:val="28"/>
              </w:rPr>
              <w:t>«</w:t>
            </w:r>
            <w:r w:rsidRPr="000A0CB4">
              <w:rPr>
                <w:rFonts w:ascii="Times New Roman" w:eastAsia="Times New Roman" w:hAnsi="Times New Roman" w:cs="Times New Roman"/>
                <w:sz w:val="28"/>
              </w:rPr>
              <w:t>Св. Георгий Победоносец</w:t>
            </w:r>
            <w:r w:rsidRPr="000A0CB4">
              <w:rPr>
                <w:rFonts w:ascii="Times New Roman" w:hAnsi="Times New Roman" w:cs="Times New Roman"/>
                <w:sz w:val="28"/>
              </w:rPr>
              <w:t>»</w:t>
            </w:r>
            <w:r w:rsidR="000A0CB4" w:rsidRPr="000A0CB4">
              <w:rPr>
                <w:rFonts w:ascii="Times New Roman" w:hAnsi="Times New Roman" w:cs="Times New Roman"/>
                <w:sz w:val="28"/>
              </w:rPr>
              <w:t>)</w:t>
            </w:r>
            <w:r w:rsidRPr="000A0CB4">
              <w:rPr>
                <w:rFonts w:ascii="Times New Roman" w:hAnsi="Times New Roman" w:cs="Times New Roman"/>
                <w:sz w:val="28"/>
              </w:rPr>
              <w:t>.</w:t>
            </w:r>
            <w:r w:rsidRPr="00414BD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6101" w:rsidRPr="00414BD7" w:rsidRDefault="00414BD7" w:rsidP="00414BD7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D7">
              <w:rPr>
                <w:rFonts w:ascii="Times New Roman" w:hAnsi="Times New Roman" w:cs="Times New Roman"/>
                <w:sz w:val="28"/>
              </w:rPr>
              <w:t>Кон. 14 в.</w:t>
            </w:r>
          </w:p>
          <w:p w:rsidR="00414BD7" w:rsidRDefault="00414BD7" w:rsidP="00414BD7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A0CB4">
              <w:rPr>
                <w:rFonts w:ascii="Times New Roman" w:hAnsi="Times New Roman" w:cs="Times New Roman"/>
                <w:sz w:val="28"/>
              </w:rPr>
              <w:t>Икона</w:t>
            </w:r>
            <w:r w:rsidRPr="00414BD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A0CB4" w:rsidRPr="000A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«Чудо Георгия о </w:t>
            </w:r>
            <w:proofErr w:type="spellStart"/>
            <w:r w:rsidR="000A0CB4" w:rsidRPr="000A0CB4">
              <w:rPr>
                <w:rFonts w:ascii="Times New Roman" w:hAnsi="Times New Roman" w:cs="Times New Roman"/>
                <w:b/>
                <w:sz w:val="28"/>
                <w:szCs w:val="28"/>
              </w:rPr>
              <w:t>змие</w:t>
            </w:r>
            <w:proofErr w:type="spellEnd"/>
            <w:r w:rsidR="000A0CB4" w:rsidRPr="000A0C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A0CB4" w:rsidRPr="00414BD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A0CB4" w:rsidRPr="000A0CB4">
              <w:rPr>
                <w:rFonts w:ascii="Times New Roman" w:hAnsi="Times New Roman" w:cs="Times New Roman"/>
                <w:sz w:val="28"/>
              </w:rPr>
              <w:t>(</w:t>
            </w:r>
            <w:r w:rsidRPr="000A0CB4">
              <w:rPr>
                <w:rFonts w:ascii="Times New Roman" w:hAnsi="Times New Roman" w:cs="Times New Roman"/>
                <w:sz w:val="28"/>
              </w:rPr>
              <w:t>«</w:t>
            </w:r>
            <w:r w:rsidRPr="000A0CB4">
              <w:rPr>
                <w:rFonts w:ascii="Times New Roman" w:eastAsia="Times New Roman" w:hAnsi="Times New Roman" w:cs="Times New Roman"/>
                <w:sz w:val="28"/>
              </w:rPr>
              <w:t>Св. Георгий Победоносец</w:t>
            </w:r>
            <w:r w:rsidRPr="000A0CB4">
              <w:rPr>
                <w:rFonts w:ascii="Times New Roman" w:hAnsi="Times New Roman" w:cs="Times New Roman"/>
                <w:sz w:val="28"/>
              </w:rPr>
              <w:t>»</w:t>
            </w:r>
            <w:r w:rsidR="000A0CB4" w:rsidRPr="000A0CB4">
              <w:rPr>
                <w:rFonts w:ascii="Times New Roman" w:hAnsi="Times New Roman" w:cs="Times New Roman"/>
                <w:sz w:val="28"/>
              </w:rPr>
              <w:t>)</w:t>
            </w:r>
            <w:r w:rsidRPr="000A0CB4">
              <w:rPr>
                <w:rFonts w:ascii="Times New Roman" w:hAnsi="Times New Roman" w:cs="Times New Roman"/>
                <w:sz w:val="28"/>
              </w:rPr>
              <w:t>.</w:t>
            </w:r>
          </w:p>
          <w:p w:rsidR="00414BD7" w:rsidRPr="00414BD7" w:rsidRDefault="00414BD7" w:rsidP="00414BD7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D7">
              <w:rPr>
                <w:rFonts w:ascii="Times New Roman" w:hAnsi="Times New Roman" w:cs="Times New Roman"/>
                <w:sz w:val="28"/>
              </w:rPr>
              <w:t xml:space="preserve">Нач. 15 в. </w:t>
            </w:r>
          </w:p>
        </w:tc>
        <w:tc>
          <w:tcPr>
            <w:tcW w:w="6663" w:type="dxa"/>
          </w:tcPr>
          <w:p w:rsidR="00E871AE" w:rsidRPr="0060568F" w:rsidRDefault="00414BD7" w:rsidP="000A0CB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>В новгородской</w:t>
            </w:r>
            <w:r w:rsidRPr="0060568F">
              <w:rPr>
                <w:rFonts w:ascii="Times New Roman" w:hAnsi="Times New Roman" w:cs="Times New Roman"/>
              </w:rPr>
              <w:t xml:space="preserve"> 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иконописи 14-15 вв. ощутимо сильное воздействие народного творчества. Это сказалось в любви художников к чистым, ярким локальным краскам (особенно любили пламенный киноварный цвет), а также в переосмыслении образов христианских святых. </w:t>
            </w:r>
            <w:r w:rsidRPr="0060568F">
              <w:rPr>
                <w:rFonts w:ascii="Times New Roman" w:hAnsi="Times New Roman" w:cs="Times New Roman"/>
              </w:rPr>
              <w:t>О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собенно любимый новгородцами образ святого Георгия приобретает черты сказочного королевича. </w:t>
            </w:r>
            <w:r w:rsidRPr="0060568F">
              <w:rPr>
                <w:rFonts w:ascii="Times New Roman" w:eastAsia="Times New Roman" w:hAnsi="Times New Roman" w:cs="Times New Roman"/>
                <w:i/>
              </w:rPr>
              <w:t>Св. Георгий Победоносец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 (кон. 14 в.). Бесстрашен и воинственен юный витязь, прямо сидящий на коне. Огненно-красный фон еще ярче выявляет сияющую белизну коня, золото доспехов героя, его зеленый плащ, бурно отброшенный ветром, и сизого, извивающегося под конем дракона  с вонзенным в пасть конем. </w:t>
            </w:r>
            <w:r w:rsidR="000A0CB4" w:rsidRPr="0060568F">
              <w:rPr>
                <w:rFonts w:ascii="Times New Roman" w:eastAsia="Times New Roman" w:hAnsi="Times New Roman" w:cs="Times New Roman"/>
              </w:rPr>
              <w:t xml:space="preserve">Икона пропитана энергией красного фона. Красный цвет – это еще и цвет мученичества. В каком бы каноне ни изображался </w:t>
            </w:r>
            <w:proofErr w:type="spellStart"/>
            <w:r w:rsidR="000A0CB4" w:rsidRPr="0060568F">
              <w:rPr>
                <w:rFonts w:ascii="Times New Roman" w:eastAsia="Times New Roman" w:hAnsi="Times New Roman" w:cs="Times New Roman"/>
              </w:rPr>
              <w:t>каппадокийский</w:t>
            </w:r>
            <w:proofErr w:type="spellEnd"/>
            <w:r w:rsidR="000A0CB4" w:rsidRPr="0060568F">
              <w:rPr>
                <w:rFonts w:ascii="Times New Roman" w:eastAsia="Times New Roman" w:hAnsi="Times New Roman" w:cs="Times New Roman"/>
              </w:rPr>
              <w:t xml:space="preserve"> великий воин, в его одеяниях всегда будет присутствовать жертвенный красный цвет. </w:t>
            </w:r>
            <w:r w:rsidRPr="0060568F">
              <w:rPr>
                <w:rFonts w:ascii="Times New Roman" w:eastAsia="Times New Roman" w:hAnsi="Times New Roman" w:cs="Times New Roman"/>
                <w:i/>
              </w:rPr>
              <w:t xml:space="preserve">Св. Георгий Победоносец 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(нач. 15 в.). Здесь Георгий полуобернулся в изящном изгибе. Как огонь пылает его клубящийся плащ. </w:t>
            </w:r>
          </w:p>
          <w:p w:rsidR="000A0CB4" w:rsidRPr="0060568F" w:rsidRDefault="000A0CB4" w:rsidP="000A0CB4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lastRenderedPageBreak/>
              <w:t xml:space="preserve">В древнерусской иконописи красный цвет </w:t>
            </w:r>
            <w:r w:rsidRPr="0060568F">
              <w:rPr>
                <w:rFonts w:ascii="Times New Roman" w:eastAsia="Times New Roman" w:hAnsi="Times New Roman" w:cs="Times New Roman"/>
                <w:i/>
              </w:rPr>
              <w:t>выражает торжество и славу.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6101" w:rsidRPr="004B1998" w:rsidTr="003B1F02">
        <w:tc>
          <w:tcPr>
            <w:tcW w:w="2943" w:type="dxa"/>
          </w:tcPr>
          <w:p w:rsidR="00DF6101" w:rsidRPr="00321205" w:rsidRDefault="00963770" w:rsidP="005C5978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Символика </w:t>
            </w:r>
            <w:r w:rsidR="005C5978">
              <w:rPr>
                <w:rFonts w:ascii="Times New Roman" w:hAnsi="Times New Roman" w:cs="Times New Roman"/>
                <w:b/>
                <w:sz w:val="28"/>
                <w:szCs w:val="28"/>
              </w:rPr>
              <w:t>красн</w:t>
            </w:r>
            <w:r w:rsidRPr="00321205">
              <w:rPr>
                <w:rFonts w:ascii="Times New Roman" w:hAnsi="Times New Roman" w:cs="Times New Roman"/>
                <w:b/>
                <w:sz w:val="28"/>
                <w:szCs w:val="28"/>
              </w:rPr>
              <w:t>ого цвета</w:t>
            </w:r>
          </w:p>
        </w:tc>
        <w:tc>
          <w:tcPr>
            <w:tcW w:w="6663" w:type="dxa"/>
          </w:tcPr>
          <w:p w:rsidR="007F375F" w:rsidRPr="0060568F" w:rsidRDefault="00D759BC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 xml:space="preserve">В 1997 г. 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в </w:t>
            </w:r>
            <w:r w:rsidRPr="0060568F">
              <w:rPr>
                <w:rFonts w:ascii="Times New Roman" w:eastAsia="Times New Roman" w:hAnsi="Times New Roman" w:cs="Times New Roman"/>
              </w:rPr>
              <w:t>Русском музее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прошла 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выставка "Красный цвет в Русском искусстве". Идея, заложенная в ее основу, стала новым шагом в выставочной деятельности. </w:t>
            </w:r>
            <w:r w:rsidRPr="0060568F">
              <w:rPr>
                <w:rFonts w:ascii="Times New Roman" w:eastAsia="Times New Roman" w:hAnsi="Times New Roman" w:cs="Times New Roman"/>
              </w:rPr>
              <w:t>Ч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ерез акцентирование внимания на проблеме цвета в русском искусстве обращается внимание на ту роль, которую он играл и играет в русской культуре вообще. </w:t>
            </w:r>
          </w:p>
          <w:p w:rsidR="007F375F" w:rsidRPr="0060568F" w:rsidRDefault="007F375F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>Кандинский писал, что "красный действует проникновенно, как очень живой, полный воодушевления, беспокойный цвет, не имеющий легкомысленного характера желтого, расточаемого направо и налево" ("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60568F">
              <w:rPr>
                <w:rFonts w:ascii="Times New Roman" w:eastAsia="Times New Roman" w:hAnsi="Times New Roman" w:cs="Times New Roman"/>
              </w:rPr>
              <w:t xml:space="preserve"> духовном в искусстве"). </w:t>
            </w:r>
            <w:r w:rsidR="00D759BC" w:rsidRPr="0060568F">
              <w:rPr>
                <w:rFonts w:ascii="Times New Roman" w:eastAsia="Times New Roman" w:hAnsi="Times New Roman" w:cs="Times New Roman"/>
              </w:rPr>
              <w:t>К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расному (в европейском понимании) соответствует античный элемент "огонь", холерический темперамент, а в категориях времени - современность (желтый указывает на будущее). Психология, активно изучающая цвет с точки зрения эмоционального и психофизического воздействия на человека, установила, что красный (вернее, красно-оранжевый) активизирует вегетативные функции человеческого организма, когда как темно-синий вызывает обратную реакцию, так же надо учесть, что такой "язык" интернационален. Красный цвет 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>ассоциируется</w:t>
            </w:r>
            <w:proofErr w:type="gramEnd"/>
            <w:r w:rsidRPr="0060568F">
              <w:rPr>
                <w:rFonts w:ascii="Times New Roman" w:eastAsia="Times New Roman" w:hAnsi="Times New Roman" w:cs="Times New Roman"/>
              </w:rPr>
              <w:t xml:space="preserve"> прежде всего с жизненной энергией (кровь), с человеческими страстями, с огнем; различные оттенки красного превращают его то в трагически-жертвенный, то отчаянно-праздничный, то </w:t>
            </w:r>
            <w:proofErr w:type="spellStart"/>
            <w:r w:rsidRPr="0060568F">
              <w:rPr>
                <w:rFonts w:ascii="Times New Roman" w:eastAsia="Times New Roman" w:hAnsi="Times New Roman" w:cs="Times New Roman"/>
              </w:rPr>
              <w:t>сжигающе-чувственный</w:t>
            </w:r>
            <w:proofErr w:type="spellEnd"/>
            <w:r w:rsidRPr="0060568F">
              <w:rPr>
                <w:rFonts w:ascii="Times New Roman" w:eastAsia="Times New Roman" w:hAnsi="Times New Roman" w:cs="Times New Roman"/>
              </w:rPr>
              <w:t xml:space="preserve">, то в загадочно-мистический. </w:t>
            </w:r>
          </w:p>
          <w:p w:rsidR="007F375F" w:rsidRPr="0060568F" w:rsidRDefault="007F375F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 xml:space="preserve">В русской культуре красный цвет, безусловно, занимает особое место. Само слово "красный" выходит далеко за пределы простого обозначения цвета. В записях о пребывании в России европеец XVIII века граф </w:t>
            </w:r>
            <w:proofErr w:type="spellStart"/>
            <w:r w:rsidRPr="0060568F">
              <w:rPr>
                <w:rFonts w:ascii="Times New Roman" w:eastAsia="Times New Roman" w:hAnsi="Times New Roman" w:cs="Times New Roman"/>
              </w:rPr>
              <w:t>Сегюр</w:t>
            </w:r>
            <w:proofErr w:type="spellEnd"/>
            <w:r w:rsidRPr="0060568F">
              <w:rPr>
                <w:rFonts w:ascii="Times New Roman" w:eastAsia="Times New Roman" w:hAnsi="Times New Roman" w:cs="Times New Roman"/>
              </w:rPr>
              <w:t xml:space="preserve">, говоря о местных нравах, заметил: "У них даже слово красный обозначает красоту". Действительно, русский фольклор богат эпитетами, такими как "красное солнышко", "красная девица"... Этот цвет связан с праздником - свадебное платье невесты было именно красным, а нарядная одежда имела хоть какую-нибудь деталь красного цвета. Домашняя утварь: прялки, туеса, сундуки, даже люлька младенца расписывались красными или красно-оранжевыми узорами. Цвет выступал как природно-изначальное, нечто глубинное, свойственное душе народа. </w:t>
            </w:r>
            <w:r w:rsidR="00D759BC" w:rsidRPr="0060568F">
              <w:rPr>
                <w:rFonts w:ascii="Times New Roman" w:eastAsia="Times New Roman" w:hAnsi="Times New Roman" w:cs="Times New Roman"/>
              </w:rPr>
              <w:t>В древнерусской иконописи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 сложность христианской цветовой символики (где в зависимости от оттенка или силы звучания красного изменя</w:t>
            </w:r>
            <w:r w:rsidR="00D759BC" w:rsidRPr="0060568F">
              <w:rPr>
                <w:rFonts w:ascii="Times New Roman" w:eastAsia="Times New Roman" w:hAnsi="Times New Roman" w:cs="Times New Roman"/>
              </w:rPr>
              <w:t>ется и его смысловое прочтение)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 соединяется с любованием красным цветом, любованием, идущим от народного чувства - отсюда и яркая праздничность, светящаяся огненность, доминирующая в ряде икон. </w:t>
            </w:r>
          </w:p>
          <w:p w:rsidR="007F375F" w:rsidRPr="0060568F" w:rsidRDefault="007F375F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 xml:space="preserve">Искусство XVIII века, с его тяготением к западноевропейскому пониманию живописи, показывает как постепенно, свойственное русской душе, пристрастие к красному приглушается-затушевывается академической выучкой. 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 xml:space="preserve">И, если в первой половине XVIII века в работах русских художников этот цвет все же вырывается, как будто бы случайно, откуда-то из подсознания, иногда совершенно выбиваясь из общей колористической гаммы произведения, то </w:t>
            </w:r>
            <w:r w:rsidRPr="0060568F">
              <w:rPr>
                <w:rFonts w:ascii="Times New Roman" w:eastAsia="Times New Roman" w:hAnsi="Times New Roman" w:cs="Times New Roman"/>
              </w:rPr>
              <w:lastRenderedPageBreak/>
              <w:t>к XIX веку этот цвет теряет свою природную стихийность, его появление становится обусловленным продуманной рационализированной схемой, он превращается в декоративное пятно - элемент колористического решения, уместный в данном сюжете</w:t>
            </w:r>
            <w:proofErr w:type="gramEnd"/>
            <w:r w:rsidRPr="0060568F">
              <w:rPr>
                <w:rFonts w:ascii="Times New Roman" w:eastAsia="Times New Roman" w:hAnsi="Times New Roman" w:cs="Times New Roman"/>
              </w:rPr>
              <w:t xml:space="preserve"> и в данной композиции. </w:t>
            </w:r>
          </w:p>
          <w:p w:rsidR="007F375F" w:rsidRPr="0060568F" w:rsidRDefault="007F375F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>В начале XX века красный снова захватывает умы русских художников. Появляется понимание того, что "цвет сам по себе что-то</w:t>
            </w:r>
            <w:r w:rsidR="00D759BC" w:rsidRPr="0060568F">
              <w:rPr>
                <w:rFonts w:ascii="Times New Roman" w:eastAsia="Times New Roman" w:hAnsi="Times New Roman" w:cs="Times New Roman"/>
              </w:rPr>
              <w:t xml:space="preserve"> выражает" (Ван Гог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). В работах Ф.А. Малявина этот цвет звучит 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>отчаянно-звонко</w:t>
            </w:r>
            <w:proofErr w:type="gramEnd"/>
            <w:r w:rsidRPr="0060568F">
              <w:rPr>
                <w:rFonts w:ascii="Times New Roman" w:eastAsia="Times New Roman" w:hAnsi="Times New Roman" w:cs="Times New Roman"/>
              </w:rPr>
              <w:t xml:space="preserve">, передавая огненность русского характера. Произведения К.С. Петрова-Водкина, К. Малевича, П. </w:t>
            </w:r>
            <w:proofErr w:type="spellStart"/>
            <w:r w:rsidRPr="0060568F">
              <w:rPr>
                <w:rFonts w:ascii="Times New Roman" w:eastAsia="Times New Roman" w:hAnsi="Times New Roman" w:cs="Times New Roman"/>
              </w:rPr>
              <w:t>Филонова</w:t>
            </w:r>
            <w:proofErr w:type="spellEnd"/>
            <w:r w:rsidRPr="0060568F">
              <w:rPr>
                <w:rFonts w:ascii="Times New Roman" w:eastAsia="Times New Roman" w:hAnsi="Times New Roman" w:cs="Times New Roman"/>
              </w:rPr>
              <w:t xml:space="preserve"> представляют различные способы его колористических качеств. </w:t>
            </w:r>
            <w:proofErr w:type="gramStart"/>
            <w:r w:rsidRPr="0060568F">
              <w:rPr>
                <w:rFonts w:ascii="Times New Roman" w:eastAsia="Times New Roman" w:hAnsi="Times New Roman" w:cs="Times New Roman"/>
              </w:rPr>
              <w:t xml:space="preserve">И, если в иконописи - красный - выступает как цвет, выражающий высшие, философско-религиозные ценности, а в народном искусстве - как нечто стихийно-родовое, то в творчестве художников начала века он становится действенным инструментом палитры экспериментатора, появляется его новое понимание, понимание, основанное и на традиции, и на многозначной символике, и на возможностях самого цвета как такового. </w:t>
            </w:r>
            <w:proofErr w:type="gramEnd"/>
          </w:p>
          <w:p w:rsidR="007F375F" w:rsidRPr="0060568F" w:rsidRDefault="00D759BC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>В искусстве с</w:t>
            </w:r>
            <w:r w:rsidR="007F375F" w:rsidRPr="0060568F">
              <w:rPr>
                <w:rFonts w:ascii="Times New Roman" w:eastAsia="Times New Roman" w:hAnsi="Times New Roman" w:cs="Times New Roman"/>
              </w:rPr>
              <w:t>оветского периода</w:t>
            </w:r>
            <w:r w:rsidRPr="0060568F">
              <w:rPr>
                <w:rFonts w:ascii="Times New Roman" w:eastAsia="Times New Roman" w:hAnsi="Times New Roman" w:cs="Times New Roman"/>
              </w:rPr>
              <w:t xml:space="preserve"> красный 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предельно </w:t>
            </w:r>
            <w:proofErr w:type="spellStart"/>
            <w:r w:rsidR="007F375F" w:rsidRPr="0060568F">
              <w:rPr>
                <w:rFonts w:ascii="Times New Roman" w:eastAsia="Times New Roman" w:hAnsi="Times New Roman" w:cs="Times New Roman"/>
              </w:rPr>
              <w:t>идеологизирован</w:t>
            </w:r>
            <w:proofErr w:type="spellEnd"/>
            <w:r w:rsidR="007F375F" w:rsidRPr="0060568F">
              <w:rPr>
                <w:rFonts w:ascii="Times New Roman" w:eastAsia="Times New Roman" w:hAnsi="Times New Roman" w:cs="Times New Roman"/>
              </w:rPr>
              <w:t xml:space="preserve"> </w:t>
            </w:r>
            <w:r w:rsidR="00EF746E" w:rsidRPr="0060568F">
              <w:rPr>
                <w:rFonts w:ascii="Times New Roman" w:eastAsia="Times New Roman" w:hAnsi="Times New Roman" w:cs="Times New Roman"/>
              </w:rPr>
              <w:t>(</w:t>
            </w:r>
            <w:r w:rsidR="007F375F" w:rsidRPr="0060568F">
              <w:rPr>
                <w:rFonts w:ascii="Times New Roman" w:eastAsia="Times New Roman" w:hAnsi="Times New Roman" w:cs="Times New Roman"/>
              </w:rPr>
              <w:t>красные флаги, транспаранты с лозунгами и, как апофеоз, реконструкция знаменитого "красного уголка" - непременного атрибута производственных помещений</w:t>
            </w:r>
            <w:r w:rsidR="00EF746E" w:rsidRPr="0060568F">
              <w:rPr>
                <w:rFonts w:ascii="Times New Roman" w:eastAsia="Times New Roman" w:hAnsi="Times New Roman" w:cs="Times New Roman"/>
              </w:rPr>
              <w:t>)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F375F" w:rsidRPr="0060568F" w:rsidRDefault="00EF746E" w:rsidP="007F375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0568F">
              <w:rPr>
                <w:rFonts w:ascii="Times New Roman" w:eastAsia="Times New Roman" w:hAnsi="Times New Roman" w:cs="Times New Roman"/>
              </w:rPr>
              <w:t>В "постсоветской" живописи</w:t>
            </w:r>
            <w:r w:rsidR="007F375F" w:rsidRPr="0060568F">
              <w:rPr>
                <w:rFonts w:ascii="Times New Roman" w:eastAsia="Times New Roman" w:hAnsi="Times New Roman" w:cs="Times New Roman"/>
              </w:rPr>
              <w:t xml:space="preserve"> появляется новый акцент в использовании красного цвета - он </w:t>
            </w:r>
            <w:proofErr w:type="spellStart"/>
            <w:r w:rsidR="007F375F" w:rsidRPr="0060568F">
              <w:rPr>
                <w:rFonts w:ascii="Times New Roman" w:eastAsia="Times New Roman" w:hAnsi="Times New Roman" w:cs="Times New Roman"/>
              </w:rPr>
              <w:t>эротизируется</w:t>
            </w:r>
            <w:proofErr w:type="spellEnd"/>
            <w:r w:rsidR="007F375F" w:rsidRPr="0060568F">
              <w:rPr>
                <w:rFonts w:ascii="Times New Roman" w:eastAsia="Times New Roman" w:hAnsi="Times New Roman" w:cs="Times New Roman"/>
              </w:rPr>
              <w:t xml:space="preserve">. Как противоположность революционно-партийной официальности цвет переполняется обнаженной гипертрофированной чувственностью. </w:t>
            </w:r>
          </w:p>
          <w:p w:rsidR="00677696" w:rsidRPr="0060568F" w:rsidRDefault="00677696" w:rsidP="00EF746E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B7FFB" w:rsidRDefault="000B7FFB" w:rsidP="000B7FFB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0B7FFB" w:rsidRPr="004B1998" w:rsidRDefault="000B7FFB" w:rsidP="004B1998">
      <w:pPr>
        <w:pStyle w:val="a6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B1998">
        <w:rPr>
          <w:rFonts w:ascii="Times New Roman" w:hAnsi="Times New Roman"/>
          <w:sz w:val="28"/>
          <w:szCs w:val="28"/>
        </w:rPr>
        <w:t>Участник правильно</w:t>
      </w:r>
      <w:r w:rsidR="00A8030D" w:rsidRPr="004B1998">
        <w:rPr>
          <w:rFonts w:ascii="Times New Roman" w:hAnsi="Times New Roman" w:cs="Times New Roman"/>
          <w:sz w:val="28"/>
          <w:szCs w:val="28"/>
        </w:rPr>
        <w:t xml:space="preserve"> называет имена авторов и названия произведений искусства</w:t>
      </w:r>
      <w:r w:rsidRPr="004B1998">
        <w:rPr>
          <w:rFonts w:ascii="Times New Roman" w:hAnsi="Times New Roman"/>
          <w:sz w:val="28"/>
          <w:szCs w:val="28"/>
        </w:rPr>
        <w:t xml:space="preserve">. </w:t>
      </w:r>
      <w:r w:rsidR="00321205">
        <w:rPr>
          <w:rFonts w:ascii="Times New Roman" w:hAnsi="Times New Roman"/>
          <w:sz w:val="28"/>
          <w:szCs w:val="28"/>
        </w:rPr>
        <w:t xml:space="preserve">2 </w:t>
      </w:r>
      <w:r w:rsidR="00A8030D" w:rsidRPr="004B1998">
        <w:rPr>
          <w:rFonts w:ascii="Times New Roman" w:hAnsi="Times New Roman"/>
          <w:sz w:val="28"/>
          <w:szCs w:val="28"/>
        </w:rPr>
        <w:t>балл</w:t>
      </w:r>
      <w:r w:rsidR="00321205">
        <w:rPr>
          <w:rFonts w:ascii="Times New Roman" w:hAnsi="Times New Roman"/>
          <w:sz w:val="28"/>
          <w:szCs w:val="28"/>
        </w:rPr>
        <w:t>а</w:t>
      </w:r>
      <w:r w:rsidR="00A8030D" w:rsidRPr="004B1998">
        <w:rPr>
          <w:rFonts w:ascii="Times New Roman" w:hAnsi="Times New Roman"/>
          <w:sz w:val="28"/>
          <w:szCs w:val="28"/>
        </w:rPr>
        <w:t xml:space="preserve">. Всего </w:t>
      </w:r>
      <w:r w:rsidR="00A8030D" w:rsidRPr="004B1998">
        <w:rPr>
          <w:rFonts w:ascii="Times New Roman" w:hAnsi="Times New Roman"/>
          <w:b/>
          <w:sz w:val="28"/>
          <w:szCs w:val="28"/>
        </w:rPr>
        <w:t>10 баллов</w:t>
      </w:r>
      <w:r w:rsidRPr="004B1998">
        <w:rPr>
          <w:rFonts w:ascii="Times New Roman" w:hAnsi="Times New Roman"/>
          <w:sz w:val="28"/>
          <w:szCs w:val="28"/>
        </w:rPr>
        <w:t xml:space="preserve">. </w:t>
      </w:r>
    </w:p>
    <w:p w:rsidR="000B7FFB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B7FFB" w:rsidRPr="00E35305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Pr="00BF5C85">
        <w:rPr>
          <w:rFonts w:ascii="Times New Roman" w:hAnsi="Times New Roman" w:cs="Times New Roman"/>
          <w:sz w:val="28"/>
          <w:szCs w:val="28"/>
        </w:rPr>
        <w:t xml:space="preserve"> кратко функцию цвета в этих произведениях</w:t>
      </w:r>
      <w:r w:rsidR="000B7FFB" w:rsidRPr="00E35305">
        <w:rPr>
          <w:rFonts w:ascii="Times New Roman" w:hAnsi="Times New Roman" w:cs="Times New Roman"/>
          <w:sz w:val="28"/>
          <w:szCs w:val="28"/>
        </w:rPr>
        <w:t>.</w:t>
      </w:r>
      <w:r w:rsidR="000B7FFB" w:rsidRPr="00E35305">
        <w:rPr>
          <w:rFonts w:ascii="Times New Roman" w:hAnsi="Times New Roman"/>
          <w:sz w:val="28"/>
          <w:szCs w:val="28"/>
        </w:rPr>
        <w:t xml:space="preserve"> 3 балла. Всего </w:t>
      </w:r>
      <w:r>
        <w:rPr>
          <w:rFonts w:ascii="Times New Roman" w:hAnsi="Times New Roman"/>
          <w:b/>
          <w:sz w:val="28"/>
          <w:szCs w:val="28"/>
        </w:rPr>
        <w:t>15</w:t>
      </w:r>
      <w:r w:rsidR="000B7FFB" w:rsidRPr="00E35305">
        <w:rPr>
          <w:rFonts w:ascii="Times New Roman" w:hAnsi="Times New Roman"/>
          <w:b/>
          <w:sz w:val="28"/>
          <w:szCs w:val="28"/>
        </w:rPr>
        <w:t xml:space="preserve"> баллов</w:t>
      </w:r>
      <w:r w:rsidR="000B7FFB" w:rsidRPr="00E35305"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вывод</w:t>
      </w:r>
      <w:r w:rsidRPr="00BF5C8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символике </w:t>
      </w:r>
      <w:r w:rsidRPr="00BF5C85">
        <w:rPr>
          <w:rFonts w:ascii="Times New Roman" w:hAnsi="Times New Roman" w:cs="Times New Roman"/>
          <w:sz w:val="28"/>
          <w:szCs w:val="28"/>
        </w:rPr>
        <w:t>цвета в искусстве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8030D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A8030D" w:rsidRPr="00A8030D" w:rsidRDefault="00A8030D" w:rsidP="000E217C">
      <w:pPr>
        <w:pStyle w:val="a6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5305">
        <w:rPr>
          <w:rFonts w:ascii="Times New Roman" w:hAnsi="Times New Roman"/>
          <w:sz w:val="28"/>
          <w:szCs w:val="28"/>
        </w:rPr>
        <w:t>Грамотно излагает ответ, не допускает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30D">
        <w:rPr>
          <w:rFonts w:ascii="Times New Roman" w:hAnsi="Times New Roman"/>
          <w:b/>
          <w:sz w:val="28"/>
          <w:szCs w:val="28"/>
        </w:rPr>
        <w:t>5 баллов</w:t>
      </w:r>
      <w:r w:rsidRPr="00E35305">
        <w:rPr>
          <w:rFonts w:ascii="Times New Roman" w:hAnsi="Times New Roman"/>
          <w:sz w:val="28"/>
          <w:szCs w:val="28"/>
        </w:rPr>
        <w:t>.</w:t>
      </w:r>
    </w:p>
    <w:p w:rsidR="008C01DA" w:rsidRPr="00536833" w:rsidRDefault="00A8030D" w:rsidP="00536833">
      <w:pPr>
        <w:spacing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 45</w:t>
      </w:r>
      <w:r w:rsidRPr="00A8030D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Pr="00A8030D">
        <w:rPr>
          <w:rFonts w:ascii="Times New Roman" w:hAnsi="Times New Roman"/>
          <w:sz w:val="28"/>
          <w:szCs w:val="28"/>
        </w:rPr>
        <w:t>.</w:t>
      </w:r>
    </w:p>
    <w:p w:rsidR="008C01DA" w:rsidRDefault="008C01DA" w:rsidP="008C01D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4.1. Вариант о</w:t>
      </w:r>
      <w:r w:rsidRPr="00716B29">
        <w:rPr>
          <w:rFonts w:ascii="Times New Roman" w:hAnsi="Times New Roman"/>
          <w:b/>
          <w:sz w:val="28"/>
          <w:szCs w:val="28"/>
        </w:rPr>
        <w:t>твет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716B2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1DA" w:rsidRPr="008C01DA" w:rsidRDefault="008C01DA" w:rsidP="008C01DA">
      <w:pPr>
        <w:tabs>
          <w:tab w:val="left" w:pos="5760"/>
        </w:tabs>
        <w:jc w:val="both"/>
        <w:rPr>
          <w:rFonts w:ascii="Times New Roman" w:hAnsi="Times New Roman"/>
          <w:b/>
          <w:sz w:val="28"/>
          <w:szCs w:val="28"/>
        </w:rPr>
      </w:pPr>
      <w:r w:rsidRPr="008C01DA">
        <w:rPr>
          <w:rFonts w:ascii="Times New Roman" w:hAnsi="Times New Roman"/>
          <w:sz w:val="28"/>
          <w:szCs w:val="28"/>
        </w:rPr>
        <w:t>Общее название выставки и ее девиз</w:t>
      </w:r>
      <w:r w:rsidRPr="008C01DA">
        <w:rPr>
          <w:rFonts w:ascii="Times New Roman" w:hAnsi="Times New Roman"/>
          <w:b/>
          <w:sz w:val="28"/>
          <w:szCs w:val="28"/>
        </w:rPr>
        <w:t>: «Весёлая ярмарка на кубанской земле».</w:t>
      </w:r>
    </w:p>
    <w:p w:rsidR="008C01DA" w:rsidRPr="00AD2845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D2845">
        <w:rPr>
          <w:rFonts w:ascii="Times New Roman" w:hAnsi="Times New Roman"/>
          <w:sz w:val="28"/>
          <w:szCs w:val="28"/>
        </w:rPr>
        <w:t xml:space="preserve">Иван Александрович </w:t>
      </w:r>
      <w:proofErr w:type="spellStart"/>
      <w:r w:rsidRPr="00AD2845">
        <w:rPr>
          <w:rFonts w:ascii="Times New Roman" w:hAnsi="Times New Roman"/>
          <w:sz w:val="28"/>
          <w:szCs w:val="28"/>
        </w:rPr>
        <w:t>Пырьев</w:t>
      </w:r>
      <w:proofErr w:type="spellEnd"/>
      <w:r w:rsidRPr="00AD2845">
        <w:rPr>
          <w:rFonts w:ascii="Times New Roman" w:hAnsi="Times New Roman"/>
          <w:sz w:val="28"/>
          <w:szCs w:val="28"/>
        </w:rPr>
        <w:t>, режиссер музыкального фильма</w:t>
      </w:r>
      <w:r>
        <w:rPr>
          <w:rFonts w:ascii="Times New Roman" w:hAnsi="Times New Roman"/>
          <w:sz w:val="28"/>
          <w:szCs w:val="28"/>
        </w:rPr>
        <w:t>-комедии</w:t>
      </w:r>
      <w:r w:rsidRPr="00AD2845">
        <w:rPr>
          <w:rFonts w:ascii="Times New Roman" w:hAnsi="Times New Roman"/>
          <w:sz w:val="28"/>
          <w:szCs w:val="28"/>
        </w:rPr>
        <w:t xml:space="preserve"> «Кубанские казаки».</w:t>
      </w:r>
    </w:p>
    <w:p w:rsidR="008C01DA" w:rsidRPr="00AD2845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D2845">
        <w:rPr>
          <w:rFonts w:ascii="Times New Roman" w:hAnsi="Times New Roman"/>
          <w:sz w:val="28"/>
          <w:szCs w:val="28"/>
        </w:rPr>
        <w:t>Николай Фёдорович Погодин, сценарист фильма.</w:t>
      </w:r>
    </w:p>
    <w:p w:rsidR="008C01DA" w:rsidRPr="00AD2845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D2845">
        <w:rPr>
          <w:rFonts w:ascii="Times New Roman" w:hAnsi="Times New Roman"/>
          <w:sz w:val="28"/>
          <w:szCs w:val="28"/>
        </w:rPr>
        <w:t>Дунаевский Исаак Осипович, композитор, написавший музыку к фильму.</w:t>
      </w:r>
    </w:p>
    <w:p w:rsidR="008C01DA" w:rsidRPr="00C90A54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BD3C8A">
        <w:rPr>
          <w:rFonts w:ascii="Times New Roman" w:hAnsi="Times New Roman"/>
          <w:b/>
          <w:sz w:val="28"/>
          <w:szCs w:val="28"/>
        </w:rPr>
        <w:lastRenderedPageBreak/>
        <w:t xml:space="preserve">Кадр из фильма «Кубанские казаки». Снят летом </w:t>
      </w:r>
      <w:r>
        <w:rPr>
          <w:rFonts w:ascii="Times New Roman" w:hAnsi="Times New Roman"/>
          <w:b/>
          <w:sz w:val="28"/>
          <w:szCs w:val="28"/>
        </w:rPr>
        <w:t>1949 г. в станице Курганной (ныне город Курганинск Краснодарского края).</w:t>
      </w:r>
    </w:p>
    <w:p w:rsidR="008C01DA" w:rsidRPr="00AD2845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D2845">
        <w:rPr>
          <w:rFonts w:ascii="Times New Roman" w:hAnsi="Times New Roman"/>
          <w:sz w:val="28"/>
          <w:szCs w:val="28"/>
        </w:rPr>
        <w:t xml:space="preserve">Актёр Сергей Владимирович Лукьянов в роли Гордея </w:t>
      </w:r>
      <w:proofErr w:type="spellStart"/>
      <w:r w:rsidRPr="00AD2845">
        <w:rPr>
          <w:rFonts w:ascii="Times New Roman" w:hAnsi="Times New Roman"/>
          <w:sz w:val="28"/>
          <w:szCs w:val="28"/>
        </w:rPr>
        <w:t>Гордеевича</w:t>
      </w:r>
      <w:proofErr w:type="spellEnd"/>
      <w:r w:rsidRPr="00AD2845">
        <w:rPr>
          <w:rFonts w:ascii="Times New Roman" w:hAnsi="Times New Roman"/>
          <w:sz w:val="28"/>
          <w:szCs w:val="28"/>
        </w:rPr>
        <w:t xml:space="preserve"> Ворона, председателя колхоза «Красный партизан».</w:t>
      </w:r>
    </w:p>
    <w:p w:rsidR="008C01DA" w:rsidRPr="00BD3C8A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BD3C8A">
        <w:rPr>
          <w:rFonts w:ascii="Times New Roman" w:hAnsi="Times New Roman"/>
          <w:sz w:val="28"/>
          <w:szCs w:val="28"/>
        </w:rPr>
        <w:t xml:space="preserve">Актриса Ладынина Марина Алексеевна в роли </w:t>
      </w:r>
      <w:proofErr w:type="spellStart"/>
      <w:r w:rsidRPr="00BD3C8A">
        <w:rPr>
          <w:rFonts w:ascii="Times New Roman" w:hAnsi="Times New Roman"/>
          <w:sz w:val="28"/>
          <w:szCs w:val="28"/>
        </w:rPr>
        <w:t>Пересветовой</w:t>
      </w:r>
      <w:proofErr w:type="spellEnd"/>
      <w:r w:rsidRPr="00BD3C8A">
        <w:rPr>
          <w:rFonts w:ascii="Times New Roman" w:hAnsi="Times New Roman"/>
          <w:sz w:val="28"/>
          <w:szCs w:val="28"/>
        </w:rPr>
        <w:t xml:space="preserve"> Галины </w:t>
      </w:r>
      <w:proofErr w:type="spellStart"/>
      <w:r w:rsidRPr="00BD3C8A">
        <w:rPr>
          <w:rFonts w:ascii="Times New Roman" w:hAnsi="Times New Roman"/>
          <w:sz w:val="28"/>
          <w:szCs w:val="28"/>
        </w:rPr>
        <w:t>Ермолаевны</w:t>
      </w:r>
      <w:proofErr w:type="spellEnd"/>
      <w:r w:rsidRPr="00BD3C8A">
        <w:rPr>
          <w:rFonts w:ascii="Times New Roman" w:hAnsi="Times New Roman"/>
          <w:sz w:val="28"/>
          <w:szCs w:val="28"/>
        </w:rPr>
        <w:t>, председателя колхоза «Заветы Ильича».</w:t>
      </w:r>
    </w:p>
    <w:p w:rsidR="008C01DA" w:rsidRPr="00BD3C8A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BD3C8A">
        <w:rPr>
          <w:rFonts w:ascii="Times New Roman" w:hAnsi="Times New Roman"/>
          <w:sz w:val="28"/>
          <w:szCs w:val="28"/>
        </w:rPr>
        <w:t xml:space="preserve">Актриса Клара Степановна </w:t>
      </w:r>
      <w:proofErr w:type="gramStart"/>
      <w:r w:rsidRPr="00BD3C8A">
        <w:rPr>
          <w:rFonts w:ascii="Times New Roman" w:hAnsi="Times New Roman"/>
          <w:sz w:val="28"/>
          <w:szCs w:val="28"/>
        </w:rPr>
        <w:t>Лучко в</w:t>
      </w:r>
      <w:proofErr w:type="gramEnd"/>
      <w:r w:rsidRPr="00BD3C8A">
        <w:rPr>
          <w:rFonts w:ascii="Times New Roman" w:hAnsi="Times New Roman"/>
          <w:sz w:val="28"/>
          <w:szCs w:val="28"/>
        </w:rPr>
        <w:t xml:space="preserve"> роли Даши Шелест, передовой колхозницы.</w:t>
      </w:r>
    </w:p>
    <w:p w:rsidR="008C01DA" w:rsidRPr="00BD3C8A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BD3C8A">
        <w:rPr>
          <w:rFonts w:ascii="Times New Roman" w:hAnsi="Times New Roman"/>
          <w:sz w:val="28"/>
          <w:szCs w:val="28"/>
        </w:rPr>
        <w:t xml:space="preserve">Актёр Владлен Семёнович Давыдов в роли коневода Николая </w:t>
      </w:r>
      <w:proofErr w:type="spellStart"/>
      <w:r w:rsidRPr="00BD3C8A">
        <w:rPr>
          <w:rFonts w:ascii="Times New Roman" w:hAnsi="Times New Roman"/>
          <w:sz w:val="28"/>
          <w:szCs w:val="28"/>
        </w:rPr>
        <w:t>Ковылёва</w:t>
      </w:r>
      <w:proofErr w:type="spellEnd"/>
      <w:r w:rsidRPr="00BD3C8A">
        <w:rPr>
          <w:rFonts w:ascii="Times New Roman" w:hAnsi="Times New Roman"/>
          <w:sz w:val="28"/>
          <w:szCs w:val="28"/>
        </w:rPr>
        <w:t>.</w:t>
      </w:r>
    </w:p>
    <w:p w:rsidR="008C01DA" w:rsidRPr="002F46B8" w:rsidRDefault="008C01DA" w:rsidP="008C01DA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актрисы. </w:t>
      </w:r>
      <w:r w:rsidRPr="00BD3C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D3C8A">
        <w:rPr>
          <w:rFonts w:ascii="Times New Roman" w:hAnsi="Times New Roman"/>
          <w:sz w:val="28"/>
          <w:szCs w:val="28"/>
          <w:shd w:val="clear" w:color="auto" w:fill="FFFFFF"/>
        </w:rPr>
        <w:t xml:space="preserve">В 2003 году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К.С. Лучко стала</w:t>
      </w:r>
      <w:r w:rsidRPr="00BD3C8A">
        <w:rPr>
          <w:rFonts w:ascii="Times New Roman" w:hAnsi="Times New Roman"/>
          <w:sz w:val="28"/>
          <w:szCs w:val="28"/>
          <w:shd w:val="clear" w:color="auto" w:fill="FFFFFF"/>
        </w:rPr>
        <w:t xml:space="preserve"> почетной гостьей на 150-летии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города </w:t>
      </w:r>
      <w:r w:rsidRPr="00BD3C8A">
        <w:rPr>
          <w:rFonts w:ascii="Times New Roman" w:hAnsi="Times New Roman"/>
          <w:sz w:val="28"/>
          <w:szCs w:val="28"/>
          <w:shd w:val="clear" w:color="auto" w:fill="FFFFFF"/>
        </w:rPr>
        <w:t>Курганинска и вместе с губернатором края Александром Ткачевым открыла восстановленную к юбилею города знаменитую ярмарочную арку, специально построенную для съемок «Кубанских казаков».</w:t>
      </w:r>
    </w:p>
    <w:p w:rsidR="008C01DA" w:rsidRPr="002F46B8" w:rsidRDefault="008C01DA" w:rsidP="008C01DA">
      <w:pPr>
        <w:pStyle w:val="a6"/>
        <w:numPr>
          <w:ilvl w:val="0"/>
          <w:numId w:val="36"/>
        </w:numPr>
        <w:shd w:val="clear" w:color="auto" w:fill="FFFFFF"/>
        <w:spacing w:line="297" w:lineRule="atLeast"/>
        <w:jc w:val="both"/>
        <w:rPr>
          <w:rFonts w:ascii="Times New Roman" w:hAnsi="Times New Roman"/>
          <w:sz w:val="28"/>
          <w:szCs w:val="28"/>
        </w:rPr>
      </w:pPr>
      <w:r w:rsidRPr="002F46B8">
        <w:rPr>
          <w:rFonts w:ascii="Times New Roman" w:hAnsi="Times New Roman"/>
          <w:sz w:val="28"/>
          <w:szCs w:val="28"/>
          <w:shd w:val="clear" w:color="auto" w:fill="FFFFFF"/>
        </w:rPr>
        <w:t xml:space="preserve"> Памятная стела К.С. </w:t>
      </w:r>
      <w:proofErr w:type="gramStart"/>
      <w:r w:rsidRPr="002F46B8">
        <w:rPr>
          <w:rFonts w:ascii="Times New Roman" w:hAnsi="Times New Roman"/>
          <w:sz w:val="28"/>
          <w:szCs w:val="28"/>
          <w:shd w:val="clear" w:color="auto" w:fill="FFFFFF"/>
        </w:rPr>
        <w:t>Лучко в</w:t>
      </w:r>
      <w:proofErr w:type="gramEnd"/>
      <w:r w:rsidRPr="002F46B8">
        <w:rPr>
          <w:rFonts w:ascii="Times New Roman" w:hAnsi="Times New Roman"/>
          <w:sz w:val="28"/>
          <w:szCs w:val="28"/>
          <w:shd w:val="clear" w:color="auto" w:fill="FFFFFF"/>
        </w:rPr>
        <w:t xml:space="preserve"> Курганинске. </w:t>
      </w:r>
      <w:r w:rsidRPr="00BD3C8A">
        <w:rPr>
          <w:rFonts w:ascii="Times New Roman" w:hAnsi="Times New Roman"/>
          <w:sz w:val="28"/>
          <w:szCs w:val="28"/>
        </w:rPr>
        <w:t xml:space="preserve"> Открытие памятника </w:t>
      </w:r>
      <w:r w:rsidRPr="002F46B8">
        <w:rPr>
          <w:rFonts w:ascii="Times New Roman" w:hAnsi="Times New Roman"/>
          <w:sz w:val="28"/>
          <w:szCs w:val="28"/>
        </w:rPr>
        <w:t>состоялось 19 сентября 2005 г. на центральной площади города. Скульптурная композиция выполнена краснодарским скульптором Ольгой Яковлевой в виде снопа пшеницы, ветки красной калины, ленты мирового кино — символа фильма «Кубанские казаки» и олицетворяет память и любовь к высокому творчеству великой актрисы.</w:t>
      </w:r>
    </w:p>
    <w:p w:rsidR="008C01DA" w:rsidRPr="008C01DA" w:rsidRDefault="008C01DA" w:rsidP="008C01DA">
      <w:pPr>
        <w:jc w:val="both"/>
        <w:rPr>
          <w:rFonts w:ascii="Times New Roman" w:hAnsi="Times New Roman"/>
          <w:b/>
          <w:sz w:val="28"/>
          <w:szCs w:val="28"/>
        </w:rPr>
      </w:pPr>
    </w:p>
    <w:p w:rsidR="008C01DA" w:rsidRDefault="008C01DA" w:rsidP="008C01DA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F46B8">
        <w:rPr>
          <w:rFonts w:ascii="Times New Roman" w:hAnsi="Times New Roman"/>
          <w:sz w:val="20"/>
          <w:szCs w:val="20"/>
        </w:rPr>
        <w:t xml:space="preserve"> «Кубань издавна является источником художественного вдохновения, предметом изображения в искусстве. </w:t>
      </w:r>
      <w:proofErr w:type="gramStart"/>
      <w:r w:rsidRPr="002F46B8">
        <w:rPr>
          <w:rFonts w:ascii="Times New Roman" w:hAnsi="Times New Roman"/>
          <w:sz w:val="20"/>
          <w:szCs w:val="20"/>
        </w:rPr>
        <w:t>В чудесных народных песнях и в монументальных эпических произведениях, в художественном слове, в звуках и красках запечатлена она во всей своей красе» - этими словами начинается заметка в газете «Советская Кубань», которая была опубликована в 1950 г. «Фильм о колхозном счастье», так называет автор статьи вышедшую в 1950 г. на экраны музыкальную комедию «Кубанские казаки».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Картину снял режиссер Иван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по сценарию Николая Погодина. Музыку к фильму написал композитор Исаак Дунаевский.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В 40-е годы, когда жанр музыкальной комедии проник в кинематограф, героями фильмов стали трактористы, колхозники, казаки. Создатели первых советских комедий интегрировали музыку и действие, заставив своих героев петь с первого до последнего кадра. Иван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посвятил свое творчество воспеванию счастливого созидательного труда колхозников. В своих фильмах режиссер умел создать органичный сплав музыки и происходящих событий. В «Кубанских казаках» он показал соревнование двух колхозов на ежегодной осенней ярмарке и одновременно с этим – любовь двух председателей Галины </w:t>
      </w:r>
      <w:proofErr w:type="spellStart"/>
      <w:r w:rsidRPr="002F46B8">
        <w:rPr>
          <w:rFonts w:ascii="Times New Roman" w:hAnsi="Times New Roman"/>
          <w:sz w:val="20"/>
          <w:szCs w:val="20"/>
        </w:rPr>
        <w:t>Ермолаевны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46B8">
        <w:rPr>
          <w:rFonts w:ascii="Times New Roman" w:hAnsi="Times New Roman"/>
          <w:sz w:val="20"/>
          <w:szCs w:val="20"/>
        </w:rPr>
        <w:t>Пересветовой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и Гордея </w:t>
      </w:r>
      <w:proofErr w:type="spellStart"/>
      <w:r w:rsidRPr="002F46B8">
        <w:rPr>
          <w:rFonts w:ascii="Times New Roman" w:hAnsi="Times New Roman"/>
          <w:sz w:val="20"/>
          <w:szCs w:val="20"/>
        </w:rPr>
        <w:t>Гордеевича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Ворона.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01DA" w:rsidRDefault="008C01DA" w:rsidP="008C01DA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F46B8">
        <w:rPr>
          <w:rFonts w:ascii="Times New Roman" w:hAnsi="Times New Roman"/>
          <w:sz w:val="20"/>
          <w:szCs w:val="20"/>
        </w:rPr>
        <w:t xml:space="preserve">Идея создания фильма возникла у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Пырьева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в конце 40-х. В своих воспоминаниях режиссер пишет: «Изменились люди, прошедшие через суровые испытания Отечественной войны, выросла их духовная культура, другими стали их интересы, потребности и быт. Механизация сельского хозяйства по сравнению с </w:t>
      </w:r>
      <w:proofErr w:type="gramStart"/>
      <w:r w:rsidRPr="002F46B8">
        <w:rPr>
          <w:rFonts w:ascii="Times New Roman" w:hAnsi="Times New Roman"/>
          <w:sz w:val="20"/>
          <w:szCs w:val="20"/>
        </w:rPr>
        <w:t>довоенной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достигла большого совершенства. На обширных полях стали работать новые машины, новые агрегаты. Вот обо всем этом мне и хотелось рассказать в своей новой картине». Нужно было найти какой-то свежий, оригинальный материал &lt;…&gt;, который позволял бы решить его в жанре комедии». Однажды, прочитав заметку об открытии в Московской области колхозной ярмарки,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решил съездить и посмотреть, что это такое. Хоть это событие не произвело на него впечатления, 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слово «ярмарка» запало в душу и режиссера с тех пор, не оставляли воспоминания о сибирских ярмарках, которые он видел в детстве, работая у татар-мануфактуристов (к </w:t>
      </w:r>
      <w:proofErr w:type="spellStart"/>
      <w:proofErr w:type="gramStart"/>
      <w:r w:rsidRPr="002F46B8">
        <w:rPr>
          <w:rFonts w:ascii="Times New Roman" w:hAnsi="Times New Roman"/>
          <w:sz w:val="20"/>
          <w:szCs w:val="20"/>
        </w:rPr>
        <w:t>слову-детство</w:t>
      </w:r>
      <w:proofErr w:type="spellEnd"/>
      <w:proofErr w:type="gramEnd"/>
      <w:r w:rsidRPr="002F46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Пырьева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прошло в царской России, он родился в 1901 г.). Вспоминались рассказы о знаменитой </w:t>
      </w:r>
      <w:proofErr w:type="spellStart"/>
      <w:r w:rsidRPr="002F46B8">
        <w:rPr>
          <w:rFonts w:ascii="Times New Roman" w:hAnsi="Times New Roman"/>
          <w:sz w:val="20"/>
          <w:szCs w:val="20"/>
        </w:rPr>
        <w:t>Ирбитской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ярмарке, роман Вячеслава Шишкова о Нижегородской…, и, </w:t>
      </w:r>
      <w:proofErr w:type="gramStart"/>
      <w:r w:rsidRPr="002F46B8">
        <w:rPr>
          <w:rFonts w:ascii="Times New Roman" w:hAnsi="Times New Roman"/>
          <w:sz w:val="20"/>
          <w:szCs w:val="20"/>
        </w:rPr>
        <w:t>наконец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Гоголевская </w:t>
      </w:r>
      <w:proofErr w:type="spellStart"/>
      <w:r w:rsidRPr="002F46B8">
        <w:rPr>
          <w:rFonts w:ascii="Times New Roman" w:hAnsi="Times New Roman"/>
          <w:sz w:val="20"/>
          <w:szCs w:val="20"/>
        </w:rPr>
        <w:t>Сорочинская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ярмарка…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>Ярмарка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2F46B8">
        <w:rPr>
          <w:rFonts w:ascii="Times New Roman" w:hAnsi="Times New Roman"/>
          <w:sz w:val="20"/>
          <w:szCs w:val="20"/>
        </w:rPr>
        <w:t>это</w:t>
      </w:r>
      <w:r>
        <w:rPr>
          <w:rFonts w:ascii="Times New Roman" w:hAnsi="Times New Roman"/>
          <w:sz w:val="20"/>
          <w:szCs w:val="20"/>
        </w:rPr>
        <w:t>,</w:t>
      </w:r>
      <w:r w:rsidRPr="002F46B8">
        <w:rPr>
          <w:rFonts w:ascii="Times New Roman" w:hAnsi="Times New Roman"/>
          <w:sz w:val="20"/>
          <w:szCs w:val="20"/>
        </w:rPr>
        <w:t xml:space="preserve"> прежде всего</w:t>
      </w:r>
      <w:r>
        <w:rPr>
          <w:rFonts w:ascii="Times New Roman" w:hAnsi="Times New Roman"/>
          <w:sz w:val="20"/>
          <w:szCs w:val="20"/>
        </w:rPr>
        <w:t>,</w:t>
      </w:r>
      <w:r w:rsidRPr="002F46B8">
        <w:rPr>
          <w:rFonts w:ascii="Times New Roman" w:hAnsi="Times New Roman"/>
          <w:sz w:val="20"/>
          <w:szCs w:val="20"/>
        </w:rPr>
        <w:t xml:space="preserve"> зрелище и зрелище красочное, яркое, зазывающее. Помимо торговли на ярмарке всегда были карусели, цирк, балаганы. При открытии ярмарки, как </w:t>
      </w:r>
      <w:proofErr w:type="gramStart"/>
      <w:r w:rsidRPr="002F46B8">
        <w:rPr>
          <w:rFonts w:ascii="Times New Roman" w:hAnsi="Times New Roman"/>
          <w:sz w:val="20"/>
          <w:szCs w:val="20"/>
        </w:rPr>
        <w:t>правило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поднимался флаг, играла музыка. Те, кто ехали на ярмарку из деревень и сел, одевали лучшую одежду, запрягали лучших коней, да не в простую сбрую, а в праздничную. Как </w:t>
      </w:r>
      <w:proofErr w:type="gramStart"/>
      <w:r w:rsidRPr="002F46B8">
        <w:rPr>
          <w:rFonts w:ascii="Times New Roman" w:hAnsi="Times New Roman"/>
          <w:sz w:val="20"/>
          <w:szCs w:val="20"/>
        </w:rPr>
        <w:t>правило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ярмарки устраивались поздней осенью или ранней зимой, когда на полях все убрано, когда хлеб обмолочен и лежит в закромах, а лен, шерсть и пенька являются уже товаром. Когда у крестьян свободное время, а главное – </w:t>
      </w:r>
      <w:r w:rsidRPr="002F46B8">
        <w:rPr>
          <w:rFonts w:ascii="Times New Roman" w:hAnsi="Times New Roman"/>
          <w:sz w:val="20"/>
          <w:szCs w:val="20"/>
        </w:rPr>
        <w:lastRenderedPageBreak/>
        <w:t>когда у них в кармане есть деньги, заработанные за весну и лето. Так постепенно день ото дня возникал у режиссера образ ярмарки. Думая о картине в цвете, Иван Александрович решил, что «Веселую ярмарку» (это первоначальное название фильма), нужно снимать осенью и ни где-нибудь, а на Кубани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>богатейшей житнице нашей страны.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По этому поводу режиссер говорил: «Кубань, хоть и похожа на Украину, но это Россия. На Кубани было казачество. Там любят и выращивают хороших коней, а, </w:t>
      </w:r>
      <w:proofErr w:type="gramStart"/>
      <w:r w:rsidRPr="002F46B8">
        <w:rPr>
          <w:rFonts w:ascii="Times New Roman" w:hAnsi="Times New Roman"/>
          <w:sz w:val="20"/>
          <w:szCs w:val="20"/>
        </w:rPr>
        <w:t>значит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любят конные состязания, скачки. На Кубани своеобразная речь – с</w:t>
      </w:r>
      <w:r>
        <w:rPr>
          <w:rFonts w:ascii="Times New Roman" w:hAnsi="Times New Roman"/>
          <w:sz w:val="20"/>
          <w:szCs w:val="20"/>
        </w:rPr>
        <w:t>у</w:t>
      </w:r>
      <w:r w:rsidRPr="002F46B8">
        <w:rPr>
          <w:rFonts w:ascii="Times New Roman" w:hAnsi="Times New Roman"/>
          <w:sz w:val="20"/>
          <w:szCs w:val="20"/>
        </w:rPr>
        <w:t xml:space="preserve">ржик – смесь украинского языка с русским, там поют хорошие песни, некоторые я </w:t>
      </w:r>
      <w:proofErr w:type="gramStart"/>
      <w:r w:rsidRPr="002F46B8">
        <w:rPr>
          <w:rFonts w:ascii="Times New Roman" w:hAnsi="Times New Roman"/>
          <w:sz w:val="20"/>
          <w:szCs w:val="20"/>
        </w:rPr>
        <w:t>слыхал</w:t>
      </w:r>
      <w:proofErr w:type="gramEnd"/>
      <w:r w:rsidRPr="002F46B8">
        <w:rPr>
          <w:rFonts w:ascii="Times New Roman" w:hAnsi="Times New Roman"/>
          <w:sz w:val="20"/>
          <w:szCs w:val="20"/>
        </w:rPr>
        <w:t>, там красивые женщины и лихие парни…»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Так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</w:t>
      </w:r>
      <w:r>
        <w:rPr>
          <w:rFonts w:ascii="Times New Roman" w:hAnsi="Times New Roman"/>
          <w:sz w:val="20"/>
          <w:szCs w:val="20"/>
        </w:rPr>
        <w:t>ь</w:t>
      </w:r>
      <w:r w:rsidRPr="002F46B8">
        <w:rPr>
          <w:rFonts w:ascii="Times New Roman" w:hAnsi="Times New Roman"/>
          <w:sz w:val="20"/>
          <w:szCs w:val="20"/>
        </w:rPr>
        <w:t>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решил, что основное действие должно проходить на одной из Кубанских ярмарок.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01DA" w:rsidRDefault="008C01DA" w:rsidP="008C01DA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F46B8">
        <w:rPr>
          <w:rFonts w:ascii="Times New Roman" w:hAnsi="Times New Roman"/>
          <w:sz w:val="20"/>
          <w:szCs w:val="20"/>
        </w:rPr>
        <w:t>То, что в то время на Кубани не было ярмарок (послевоенное время), режиссера не смущало: «Не было, так будут. Искусство не только должно отображать то, что есть, но и звать к тому хорошему, новому, что должно быть»,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- говорил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В фильме, на ярмарку, как на своеобразный праздник урожая, съедутся после окончания уборочных работ колхозники всего района. Они приедут и себя показать и добрых людей посмотреть.  Так возникла мысль о соревнованиях художественной самодеятельности и конных состязаниях. «Еще не было сюжета фильма, не было его героев, не ясны были их характеры и конфликты, но материал, атмосфера и даже жанр будущего фильма мне до предела были ясны»,- пишет Иван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>. Нужен был только автор, хороший писатель-драматург, который обладал бы юмором, хорошо знал Кубань и ее людей. По счастливой случайности такой драматург нашелся и стал им Николая Федорович Погодин. Работая над сценарием, режиссер и драматург не ставили себе целью сделать сугубо реалистический фильм о жизни и труде колхозников того времени, хотя оба понимали всю сложность труда на селе.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Режиссер особое внимание уделял музыке в фильме. «Выбор музыкального </w:t>
      </w:r>
      <w:proofErr w:type="gramStart"/>
      <w:r w:rsidRPr="002F46B8">
        <w:rPr>
          <w:rFonts w:ascii="Times New Roman" w:hAnsi="Times New Roman"/>
          <w:sz w:val="20"/>
          <w:szCs w:val="20"/>
        </w:rPr>
        <w:t>материала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безусловно принадлежит композитору»,- говорил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. Отношения композитора и режиссера должны быть по-настоящему творческими. Так же, как автор сценария, оператор, художник, так и композитор должен с самого начала работы быть в тесном содружестве с основным творческим коллективом, а не привлекаться к написанию музыки в самый последний монтажно-тонировочный период. Говоря о большом значении музыкального материала в кино,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говорил о том, что музыка важна, если она глубоко, органично вплетается в ткань фильма, если тесно связана с его изобразительным решением и помогает лучше выявить человеческие характеры. Таким примером стала начальная сцена из фильма «Кубанские казаки». В музыке Исаака Дунаевского она называется «Урожайная». Размер и характер «Урожайной» были намечены в режиссерском сценарии. Перед композитором Дунаевским и поэтом Исаковским стояла задача найти </w:t>
      </w:r>
      <w:proofErr w:type="gramStart"/>
      <w:r w:rsidRPr="002F46B8">
        <w:rPr>
          <w:rFonts w:ascii="Times New Roman" w:hAnsi="Times New Roman"/>
          <w:sz w:val="20"/>
          <w:szCs w:val="20"/>
        </w:rPr>
        <w:t>единое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музыкально-поэтическое решений этой сцены. Прочитав сценарий, поэт написал текст, а композитор музыку. После неоднократного прослушивания произведения,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Пырьеву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пришла идея экспонировать основных героев фильма на фоне песни. После длительной работы, в монтаже вся музыкальная сцена была настолько гармонична, что это позволило композитору ввести в нужных местах партитуры хоровое и сольное звучание и так подробно разработать партитуру для оркестра, что фонограмма музыки стала на съемках заменять рабочий сценарий.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>Говоря о сценарии, следует заметить, что его воплощение стало возможным, благодаря слаженной игре актерского коллектива. В фильме работали не только именитые актеры, такие как Марины Ладынина, Сергей Лукьянов, но и молодые, никому не известные, для которых фильм «Кубанские казаки» стал путевкой в жизнь. Среди таких актеров Клара Лучко.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любил снимать актеров молодых, малоизвестных, потому что с ними было легче работать. Режиссер в своих воспоминаниях писал: «Актер, исполняющий в кино роли наших современников, должен почти все знать и делать, что знает и делает в жизни его герой. Образ от этого станет более убедительным, правдивым и при съемках даст режиссеру неограниченные возможности в решении сложных сцен».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О том, что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действительно </w:t>
      </w:r>
      <w:proofErr w:type="gramStart"/>
      <w:r w:rsidRPr="002F46B8">
        <w:rPr>
          <w:rFonts w:ascii="Times New Roman" w:hAnsi="Times New Roman"/>
          <w:sz w:val="20"/>
          <w:szCs w:val="20"/>
        </w:rPr>
        <w:t>отправлял актеров на полевые работы вспоминала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Клара Лучко: «Картину снимали в совхозе-миллионере «Кубань». В ту пору это было известное на всю страну хоз</w:t>
      </w:r>
      <w:r>
        <w:rPr>
          <w:rFonts w:ascii="Times New Roman" w:hAnsi="Times New Roman"/>
          <w:sz w:val="20"/>
          <w:szCs w:val="20"/>
        </w:rPr>
        <w:t>яйство. Были здесь и двухэтажный</w:t>
      </w:r>
      <w:r w:rsidRPr="002F46B8">
        <w:rPr>
          <w:rFonts w:ascii="Times New Roman" w:hAnsi="Times New Roman"/>
          <w:sz w:val="20"/>
          <w:szCs w:val="20"/>
        </w:rPr>
        <w:t xml:space="preserve"> клуб, и ресторан, и гостиница, и школа. Перед тем, как начать снимать, </w:t>
      </w:r>
      <w:proofErr w:type="spellStart"/>
      <w:r w:rsidRPr="002F46B8">
        <w:rPr>
          <w:rFonts w:ascii="Times New Roman" w:hAnsi="Times New Roman"/>
          <w:sz w:val="20"/>
          <w:szCs w:val="20"/>
        </w:rPr>
        <w:t>Пырьев</w:t>
      </w:r>
      <w:proofErr w:type="spellEnd"/>
      <w:r w:rsidRPr="002F46B8">
        <w:rPr>
          <w:rFonts w:ascii="Times New Roman" w:hAnsi="Times New Roman"/>
          <w:sz w:val="20"/>
          <w:szCs w:val="20"/>
        </w:rPr>
        <w:t xml:space="preserve"> заставил нас всех потрудиться. Мы и на комбайне работали, и ночью зерно сгребали на токе – старались войти в жизнь совхоза».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>Прекрасная природа Кубани: тополя, степь, воздух, пахнущий полынью, быстрая, с водоворотами река Кубань – это все казалось мне ну просто сказкой... &lt;...&gt; Я помню, что просыпалась каждое утро и думала: я счастлива... И это состояние не покидало меня на протяжении всей картины...»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Счастливы были не только актеры, но и </w:t>
      </w:r>
      <w:proofErr w:type="spellStart"/>
      <w:r w:rsidRPr="002F46B8">
        <w:rPr>
          <w:rFonts w:ascii="Times New Roman" w:hAnsi="Times New Roman"/>
          <w:sz w:val="20"/>
          <w:szCs w:val="20"/>
        </w:rPr>
        <w:t>курганинцы</w:t>
      </w:r>
      <w:proofErr w:type="spellEnd"/>
      <w:r w:rsidRPr="002F46B8">
        <w:rPr>
          <w:rFonts w:ascii="Times New Roman" w:hAnsi="Times New Roman"/>
          <w:sz w:val="20"/>
          <w:szCs w:val="20"/>
        </w:rPr>
        <w:t>, на глазах которых разворачивались события фильма. После выхода на экран в 1950 г. фильма кубанские зрители оставляли самые теплые отзывы о ленте, в газете «Советская Кубань». Однако</w:t>
      </w:r>
      <w:proofErr w:type="gramStart"/>
      <w:r w:rsidRPr="002F46B8">
        <w:rPr>
          <w:rFonts w:ascii="Times New Roman" w:hAnsi="Times New Roman"/>
          <w:sz w:val="20"/>
          <w:szCs w:val="20"/>
        </w:rPr>
        <w:t>,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была и критика. Студентки Краснодарского педагогического института (ныне Кубанский государственный университет) писали: «В фильме есть и недостатки. Нам думается, что труд колхозников надо было отобразить ярче. Не соблюдено чувство меры в распределении красок – слишком пестро представлена ярмарка».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 xml:space="preserve">Эти искренние слова </w:t>
      </w:r>
      <w:proofErr w:type="gramStart"/>
      <w:r w:rsidRPr="002F46B8">
        <w:rPr>
          <w:rFonts w:ascii="Times New Roman" w:hAnsi="Times New Roman"/>
          <w:sz w:val="20"/>
          <w:szCs w:val="20"/>
        </w:rPr>
        <w:t>не сравнимы</w:t>
      </w:r>
      <w:proofErr w:type="gramEnd"/>
      <w:r w:rsidRPr="002F46B8">
        <w:rPr>
          <w:rFonts w:ascii="Times New Roman" w:hAnsi="Times New Roman"/>
          <w:sz w:val="20"/>
          <w:szCs w:val="20"/>
        </w:rPr>
        <w:t xml:space="preserve"> с той критикой, которая ждала ленту впоследствии…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46B8">
        <w:rPr>
          <w:rFonts w:ascii="Times New Roman" w:hAnsi="Times New Roman"/>
          <w:sz w:val="20"/>
          <w:szCs w:val="20"/>
        </w:rPr>
        <w:t>Цветной музыкальный фильм предварительно в документах «Мосфильма» назывался «Веселая ярмарка», но после того как его</w:t>
      </w:r>
      <w:r>
        <w:rPr>
          <w:rFonts w:ascii="Times New Roman" w:hAnsi="Times New Roman"/>
          <w:sz w:val="20"/>
          <w:szCs w:val="20"/>
        </w:rPr>
        <w:t xml:space="preserve"> просмотрел И.</w:t>
      </w:r>
      <w:r w:rsidRPr="002F46B8">
        <w:rPr>
          <w:rFonts w:ascii="Times New Roman" w:hAnsi="Times New Roman"/>
          <w:sz w:val="20"/>
          <w:szCs w:val="20"/>
        </w:rPr>
        <w:t>В. Сталин, было предложено другое название - «Кубанские казаки». По-разному складывалась его судьба: шумный успех сменялся годами забвения, упреками в лакировке действител</w:t>
      </w:r>
      <w:r>
        <w:rPr>
          <w:rFonts w:ascii="Times New Roman" w:hAnsi="Times New Roman"/>
          <w:sz w:val="20"/>
          <w:szCs w:val="20"/>
        </w:rPr>
        <w:t xml:space="preserve">ьности…, </w:t>
      </w:r>
      <w:r w:rsidRPr="002F46B8">
        <w:rPr>
          <w:rFonts w:ascii="Times New Roman" w:hAnsi="Times New Roman"/>
          <w:sz w:val="20"/>
          <w:szCs w:val="20"/>
        </w:rPr>
        <w:t>менялись времена, вожди, судьи и критики, но интерес к картине не ослабевает. Она по праву вошла в «Золотую серию» отечественного кино. А в 2015 г. исполнилось 65 лет со дня выхода картины на экран.</w:t>
      </w:r>
    </w:p>
    <w:p w:rsidR="008C01DA" w:rsidRPr="00536833" w:rsidRDefault="008C01DA" w:rsidP="00536833">
      <w:pPr>
        <w:jc w:val="both"/>
        <w:rPr>
          <w:rFonts w:ascii="Times New Roman" w:hAnsi="Times New Roman"/>
          <w:sz w:val="28"/>
          <w:szCs w:val="28"/>
        </w:rPr>
      </w:pPr>
      <w:r w:rsidRPr="00536833">
        <w:rPr>
          <w:rFonts w:ascii="Times New Roman" w:hAnsi="Times New Roman"/>
          <w:sz w:val="28"/>
          <w:szCs w:val="28"/>
        </w:rPr>
        <w:t xml:space="preserve">Анализ ответа. Оценка. </w:t>
      </w:r>
    </w:p>
    <w:p w:rsidR="008C01DA" w:rsidRPr="008C01DA" w:rsidRDefault="008C01DA" w:rsidP="008C01DA">
      <w:pPr>
        <w:pStyle w:val="a6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1DA">
        <w:rPr>
          <w:rFonts w:ascii="Times New Roman" w:hAnsi="Times New Roman"/>
          <w:sz w:val="28"/>
          <w:szCs w:val="28"/>
        </w:rPr>
        <w:lastRenderedPageBreak/>
        <w:t xml:space="preserve">Участник выделяет основные группы экспонатов (портреты режиссера, сценариста и композитора, кадры из фильма, фотографии актеров, памятную стелу). 2 балла. Всего </w:t>
      </w:r>
      <w:r w:rsidRPr="008C01DA">
        <w:rPr>
          <w:rFonts w:ascii="Times New Roman" w:hAnsi="Times New Roman"/>
          <w:b/>
          <w:sz w:val="28"/>
          <w:szCs w:val="28"/>
        </w:rPr>
        <w:t>20 баллов</w:t>
      </w:r>
      <w:r w:rsidRPr="008C01DA">
        <w:rPr>
          <w:rFonts w:ascii="Times New Roman" w:hAnsi="Times New Roman"/>
          <w:sz w:val="28"/>
          <w:szCs w:val="28"/>
        </w:rPr>
        <w:t>.</w:t>
      </w:r>
    </w:p>
    <w:p w:rsidR="008C01DA" w:rsidRPr="008C01DA" w:rsidRDefault="008C01DA" w:rsidP="008C01DA">
      <w:pPr>
        <w:pStyle w:val="a6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1DA">
        <w:rPr>
          <w:rFonts w:ascii="Times New Roman" w:hAnsi="Times New Roman"/>
          <w:sz w:val="28"/>
          <w:szCs w:val="28"/>
        </w:rPr>
        <w:t xml:space="preserve">Правильно определяет имена режиссера, сценариста и композитора, имена актеров и их роли, даёт название памятной стеле, определяет место ее расположения. 2 балла. Всего </w:t>
      </w:r>
      <w:r w:rsidRPr="008C01DA">
        <w:rPr>
          <w:rFonts w:ascii="Times New Roman" w:hAnsi="Times New Roman"/>
          <w:b/>
          <w:sz w:val="28"/>
          <w:szCs w:val="28"/>
        </w:rPr>
        <w:t>20 баллов</w:t>
      </w:r>
      <w:r w:rsidRPr="008C01DA">
        <w:rPr>
          <w:rFonts w:ascii="Times New Roman" w:hAnsi="Times New Roman"/>
          <w:sz w:val="28"/>
          <w:szCs w:val="28"/>
        </w:rPr>
        <w:t>.</w:t>
      </w:r>
    </w:p>
    <w:p w:rsidR="008C01DA" w:rsidRDefault="008C01DA" w:rsidP="008C01DA">
      <w:pPr>
        <w:pStyle w:val="a6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1DA">
        <w:rPr>
          <w:rFonts w:ascii="Times New Roman" w:hAnsi="Times New Roman"/>
          <w:sz w:val="28"/>
          <w:szCs w:val="28"/>
        </w:rPr>
        <w:t xml:space="preserve">Участник предлагает общее название выставки и ее девиз. </w:t>
      </w:r>
      <w:r w:rsidRPr="008C01DA">
        <w:rPr>
          <w:rFonts w:ascii="Times New Roman" w:hAnsi="Times New Roman"/>
          <w:b/>
          <w:sz w:val="28"/>
          <w:szCs w:val="28"/>
        </w:rPr>
        <w:t>4 балла.</w:t>
      </w:r>
    </w:p>
    <w:p w:rsidR="008C01DA" w:rsidRPr="008C01DA" w:rsidRDefault="008C01DA" w:rsidP="008C01DA">
      <w:pPr>
        <w:pStyle w:val="a6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1DA">
        <w:rPr>
          <w:rFonts w:ascii="Times New Roman" w:hAnsi="Times New Roman"/>
          <w:sz w:val="28"/>
          <w:szCs w:val="28"/>
        </w:rPr>
        <w:t xml:space="preserve">Выделяет один из центральных экспонатов. </w:t>
      </w:r>
      <w:r w:rsidRPr="008C01DA">
        <w:rPr>
          <w:rFonts w:ascii="Times New Roman" w:hAnsi="Times New Roman"/>
          <w:b/>
          <w:sz w:val="28"/>
          <w:szCs w:val="28"/>
        </w:rPr>
        <w:t>2 балла</w:t>
      </w:r>
      <w:r w:rsidRPr="008C01DA">
        <w:rPr>
          <w:rFonts w:ascii="Times New Roman" w:hAnsi="Times New Roman"/>
          <w:sz w:val="28"/>
          <w:szCs w:val="28"/>
        </w:rPr>
        <w:t>.</w:t>
      </w:r>
    </w:p>
    <w:p w:rsidR="008C01DA" w:rsidRPr="008C01DA" w:rsidRDefault="008C01DA" w:rsidP="008C01DA">
      <w:pPr>
        <w:pStyle w:val="a6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1DA">
        <w:rPr>
          <w:rFonts w:ascii="Times New Roman" w:hAnsi="Times New Roman"/>
          <w:sz w:val="28"/>
          <w:szCs w:val="28"/>
        </w:rPr>
        <w:t>Называет средства интерактивности (видеофрагменты, муль</w:t>
      </w:r>
      <w:r w:rsidR="00536833">
        <w:rPr>
          <w:rFonts w:ascii="Times New Roman" w:hAnsi="Times New Roman"/>
          <w:sz w:val="28"/>
          <w:szCs w:val="28"/>
        </w:rPr>
        <w:t xml:space="preserve">тимедийные презентации и др.). </w:t>
      </w:r>
      <w:r w:rsidRPr="008C01DA">
        <w:rPr>
          <w:rFonts w:ascii="Times New Roman" w:hAnsi="Times New Roman"/>
          <w:sz w:val="28"/>
          <w:szCs w:val="28"/>
        </w:rPr>
        <w:t xml:space="preserve">2 балла. </w:t>
      </w:r>
      <w:r w:rsidR="00536833">
        <w:rPr>
          <w:rFonts w:ascii="Times New Roman" w:hAnsi="Times New Roman"/>
          <w:sz w:val="28"/>
          <w:szCs w:val="28"/>
        </w:rPr>
        <w:t xml:space="preserve">Не более </w:t>
      </w:r>
      <w:r w:rsidRPr="008C01DA">
        <w:rPr>
          <w:rFonts w:ascii="Times New Roman" w:hAnsi="Times New Roman"/>
          <w:b/>
          <w:sz w:val="28"/>
          <w:szCs w:val="28"/>
        </w:rPr>
        <w:t>10 баллов</w:t>
      </w:r>
      <w:r w:rsidRPr="008C01DA">
        <w:rPr>
          <w:rFonts w:ascii="Times New Roman" w:hAnsi="Times New Roman"/>
          <w:sz w:val="28"/>
          <w:szCs w:val="28"/>
        </w:rPr>
        <w:t>.</w:t>
      </w:r>
    </w:p>
    <w:p w:rsidR="008C01DA" w:rsidRPr="00A15B66" w:rsidRDefault="008C01DA" w:rsidP="008C01DA">
      <w:pPr>
        <w:pStyle w:val="a6"/>
        <w:spacing w:after="200"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15B66">
        <w:rPr>
          <w:rFonts w:ascii="Times New Roman" w:hAnsi="Times New Roman"/>
          <w:b/>
          <w:sz w:val="28"/>
          <w:szCs w:val="28"/>
        </w:rPr>
        <w:t>Максимальная оценка 56 баллов</w:t>
      </w:r>
      <w:r w:rsidRPr="00A15B66">
        <w:rPr>
          <w:rFonts w:ascii="Times New Roman" w:hAnsi="Times New Roman"/>
          <w:sz w:val="28"/>
          <w:szCs w:val="28"/>
        </w:rPr>
        <w:t>.</w:t>
      </w:r>
    </w:p>
    <w:p w:rsidR="008C01DA" w:rsidRDefault="008C01DA" w:rsidP="004A35B9">
      <w:pPr>
        <w:spacing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535" w:rsidRPr="004A35B9" w:rsidRDefault="004454BB" w:rsidP="004A35B9">
      <w:pPr>
        <w:spacing w:after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b/>
          <w:sz w:val="28"/>
          <w:szCs w:val="28"/>
        </w:rPr>
        <w:t>Задание 4.2</w:t>
      </w:r>
      <w:r w:rsidR="004B1998" w:rsidRPr="004A35B9">
        <w:rPr>
          <w:rFonts w:ascii="Times New Roman" w:hAnsi="Times New Roman" w:cs="Times New Roman"/>
          <w:i/>
          <w:sz w:val="28"/>
          <w:szCs w:val="28"/>
        </w:rPr>
        <w:t>.</w:t>
      </w:r>
      <w:r w:rsidR="00E85B43" w:rsidRPr="004A3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>Вариант о</w:t>
      </w:r>
      <w:r w:rsidR="00E85B43" w:rsidRPr="004A35B9">
        <w:rPr>
          <w:rFonts w:ascii="Times New Roman" w:hAnsi="Times New Roman" w:cs="Times New Roman"/>
          <w:b/>
          <w:sz w:val="28"/>
          <w:szCs w:val="28"/>
        </w:rPr>
        <w:t>твет</w:t>
      </w:r>
      <w:r w:rsidR="004A35B9" w:rsidRPr="004A35B9">
        <w:rPr>
          <w:rFonts w:ascii="Times New Roman" w:hAnsi="Times New Roman" w:cs="Times New Roman"/>
          <w:b/>
          <w:sz w:val="28"/>
          <w:szCs w:val="28"/>
        </w:rPr>
        <w:t>а</w:t>
      </w:r>
    </w:p>
    <w:p w:rsidR="00E16535" w:rsidRDefault="00E16535" w:rsidP="00E16535">
      <w:pPr>
        <w:jc w:val="both"/>
        <w:rPr>
          <w:rFonts w:ascii="Times New Roman" w:hAnsi="Times New Roman"/>
          <w:b/>
          <w:sz w:val="28"/>
          <w:szCs w:val="28"/>
        </w:rPr>
      </w:pPr>
      <w:r w:rsidRPr="00E16535">
        <w:rPr>
          <w:rFonts w:ascii="Times New Roman" w:hAnsi="Times New Roman"/>
          <w:b/>
          <w:sz w:val="28"/>
          <w:szCs w:val="28"/>
        </w:rPr>
        <w:t xml:space="preserve">Всего 5 фильмов. </w:t>
      </w:r>
      <w:r w:rsidRPr="00E16535">
        <w:rPr>
          <w:rFonts w:ascii="Times New Roman" w:hAnsi="Times New Roman"/>
          <w:sz w:val="28"/>
          <w:szCs w:val="28"/>
        </w:rPr>
        <w:t xml:space="preserve">Тематика (название) кинолектория: </w:t>
      </w:r>
      <w:r w:rsidRPr="00E16535">
        <w:rPr>
          <w:rFonts w:ascii="Times New Roman" w:hAnsi="Times New Roman"/>
          <w:b/>
          <w:sz w:val="28"/>
          <w:szCs w:val="28"/>
        </w:rPr>
        <w:t>«Памятным датам посвящается…. К 400-летию со дня смерти Шекспира и Сервантеса».</w:t>
      </w:r>
    </w:p>
    <w:p w:rsidR="00E16535" w:rsidRPr="00E16535" w:rsidRDefault="00E16535" w:rsidP="00E16535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3856"/>
        <w:gridCol w:w="2835"/>
        <w:gridCol w:w="2126"/>
      </w:tblGrid>
      <w:tr w:rsidR="00E16535" w:rsidRPr="00730848" w:rsidTr="00A47437">
        <w:tc>
          <w:tcPr>
            <w:tcW w:w="959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№</w:t>
            </w:r>
          </w:p>
          <w:p w:rsidR="00E16535" w:rsidRPr="00730848" w:rsidRDefault="00E16535" w:rsidP="00A4743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кадра</w:t>
            </w:r>
          </w:p>
        </w:tc>
        <w:tc>
          <w:tcPr>
            <w:tcW w:w="385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b/>
                <w:sz w:val="28"/>
                <w:szCs w:val="28"/>
              </w:rPr>
            </w:pPr>
            <w:r w:rsidRPr="00730848">
              <w:rPr>
                <w:b/>
                <w:sz w:val="28"/>
                <w:szCs w:val="28"/>
              </w:rPr>
              <w:t>Название фильма</w:t>
            </w:r>
          </w:p>
          <w:p w:rsidR="00E16535" w:rsidRPr="00730848" w:rsidRDefault="00E16535" w:rsidP="00A47437">
            <w:pPr>
              <w:pStyle w:val="a7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  <w:r w:rsidRPr="00730848">
              <w:rPr>
                <w:b/>
                <w:sz w:val="28"/>
                <w:szCs w:val="28"/>
              </w:rPr>
              <w:t>Автор литературного произведения</w:t>
            </w:r>
          </w:p>
        </w:tc>
        <w:tc>
          <w:tcPr>
            <w:tcW w:w="212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b/>
                <w:sz w:val="28"/>
                <w:szCs w:val="28"/>
              </w:rPr>
            </w:pPr>
            <w:r w:rsidRPr="00730848">
              <w:rPr>
                <w:b/>
                <w:sz w:val="28"/>
                <w:szCs w:val="28"/>
              </w:rPr>
              <w:t>Язык оригинала</w:t>
            </w:r>
          </w:p>
        </w:tc>
      </w:tr>
      <w:tr w:rsidR="00E16535" w:rsidRPr="00730848" w:rsidTr="00A47437">
        <w:tc>
          <w:tcPr>
            <w:tcW w:w="959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1, 4</w:t>
            </w:r>
          </w:p>
        </w:tc>
        <w:tc>
          <w:tcPr>
            <w:tcW w:w="3856" w:type="dxa"/>
            <w:shd w:val="clear" w:color="auto" w:fill="auto"/>
          </w:tcPr>
          <w:p w:rsidR="00E16535" w:rsidRPr="00730848" w:rsidRDefault="00E16535" w:rsidP="00A4743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30848">
              <w:rPr>
                <w:rFonts w:ascii="Times New Roman" w:hAnsi="Times New Roman"/>
                <w:b/>
                <w:sz w:val="28"/>
                <w:szCs w:val="28"/>
              </w:rPr>
              <w:t>«Дон Кихот»,</w:t>
            </w:r>
            <w:r w:rsidRPr="00730848">
              <w:rPr>
                <w:rFonts w:ascii="Times New Roman" w:hAnsi="Times New Roman"/>
                <w:sz w:val="28"/>
                <w:szCs w:val="28"/>
              </w:rPr>
              <w:t xml:space="preserve"> 1957. СССР</w:t>
            </w:r>
          </w:p>
        </w:tc>
        <w:tc>
          <w:tcPr>
            <w:tcW w:w="2835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М. Сервантес</w:t>
            </w:r>
          </w:p>
        </w:tc>
        <w:tc>
          <w:tcPr>
            <w:tcW w:w="212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испанский</w:t>
            </w:r>
          </w:p>
        </w:tc>
      </w:tr>
      <w:tr w:rsidR="00E16535" w:rsidRPr="00730848" w:rsidTr="00A47437">
        <w:tc>
          <w:tcPr>
            <w:tcW w:w="959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2, 5, 7</w:t>
            </w:r>
          </w:p>
        </w:tc>
        <w:tc>
          <w:tcPr>
            <w:tcW w:w="385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730848">
              <w:rPr>
                <w:b/>
                <w:bCs/>
                <w:sz w:val="28"/>
                <w:szCs w:val="28"/>
              </w:rPr>
              <w:t xml:space="preserve">«Король Лир», </w:t>
            </w:r>
            <w:r w:rsidRPr="00730848">
              <w:rPr>
                <w:sz w:val="28"/>
                <w:szCs w:val="28"/>
              </w:rPr>
              <w:t>1970. СССР</w:t>
            </w:r>
          </w:p>
        </w:tc>
        <w:tc>
          <w:tcPr>
            <w:tcW w:w="2835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У. Шекспир</w:t>
            </w:r>
          </w:p>
          <w:p w:rsidR="00E16535" w:rsidRPr="00730848" w:rsidRDefault="00E16535" w:rsidP="00A47437">
            <w:pPr>
              <w:pStyle w:val="a7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английский</w:t>
            </w:r>
          </w:p>
        </w:tc>
      </w:tr>
      <w:tr w:rsidR="00E16535" w:rsidRPr="00730848" w:rsidTr="00A47437">
        <w:tc>
          <w:tcPr>
            <w:tcW w:w="959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3,8,10</w:t>
            </w:r>
          </w:p>
        </w:tc>
        <w:tc>
          <w:tcPr>
            <w:tcW w:w="3856" w:type="dxa"/>
            <w:shd w:val="clear" w:color="auto" w:fill="auto"/>
          </w:tcPr>
          <w:p w:rsidR="00E16535" w:rsidRPr="00730848" w:rsidRDefault="00E16535" w:rsidP="00A4743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30848">
              <w:rPr>
                <w:rFonts w:ascii="Times New Roman" w:hAnsi="Times New Roman"/>
                <w:b/>
                <w:sz w:val="28"/>
                <w:szCs w:val="28"/>
              </w:rPr>
              <w:t xml:space="preserve">«Гамлет», </w:t>
            </w:r>
            <w:r w:rsidRPr="00730848">
              <w:rPr>
                <w:rFonts w:ascii="Times New Roman" w:hAnsi="Times New Roman"/>
                <w:sz w:val="28"/>
                <w:szCs w:val="28"/>
              </w:rPr>
              <w:t>1964. СССР</w:t>
            </w:r>
          </w:p>
        </w:tc>
        <w:tc>
          <w:tcPr>
            <w:tcW w:w="2835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У. Шекспир</w:t>
            </w:r>
          </w:p>
        </w:tc>
        <w:tc>
          <w:tcPr>
            <w:tcW w:w="212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английский</w:t>
            </w:r>
          </w:p>
        </w:tc>
      </w:tr>
      <w:tr w:rsidR="00E16535" w:rsidRPr="00730848" w:rsidTr="00A47437">
        <w:tc>
          <w:tcPr>
            <w:tcW w:w="959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6, 9, 11</w:t>
            </w:r>
          </w:p>
        </w:tc>
        <w:tc>
          <w:tcPr>
            <w:tcW w:w="3856" w:type="dxa"/>
            <w:shd w:val="clear" w:color="auto" w:fill="auto"/>
          </w:tcPr>
          <w:p w:rsidR="00E16535" w:rsidRPr="00730848" w:rsidRDefault="00E16535" w:rsidP="00A4743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0848">
              <w:rPr>
                <w:rFonts w:ascii="Times New Roman" w:hAnsi="Times New Roman"/>
                <w:b/>
                <w:sz w:val="28"/>
                <w:szCs w:val="28"/>
              </w:rPr>
              <w:t xml:space="preserve">«Отелло», </w:t>
            </w:r>
            <w:r w:rsidRPr="00730848">
              <w:rPr>
                <w:rFonts w:ascii="Times New Roman" w:hAnsi="Times New Roman"/>
                <w:sz w:val="28"/>
                <w:szCs w:val="28"/>
              </w:rPr>
              <w:t>1965. СССР</w:t>
            </w:r>
          </w:p>
        </w:tc>
        <w:tc>
          <w:tcPr>
            <w:tcW w:w="2835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У. Шекспир</w:t>
            </w:r>
          </w:p>
          <w:p w:rsidR="00E16535" w:rsidRPr="00730848" w:rsidRDefault="00E16535" w:rsidP="00A47437">
            <w:pPr>
              <w:pStyle w:val="a7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английский</w:t>
            </w:r>
          </w:p>
        </w:tc>
      </w:tr>
      <w:tr w:rsidR="00E16535" w:rsidRPr="00730848" w:rsidTr="00A47437">
        <w:tc>
          <w:tcPr>
            <w:tcW w:w="959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10, 12</w:t>
            </w:r>
          </w:p>
        </w:tc>
        <w:tc>
          <w:tcPr>
            <w:tcW w:w="3856" w:type="dxa"/>
            <w:shd w:val="clear" w:color="auto" w:fill="auto"/>
          </w:tcPr>
          <w:p w:rsidR="00E16535" w:rsidRPr="00730848" w:rsidRDefault="00E16535" w:rsidP="00A4743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3084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308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Анна Каренина,</w:t>
            </w:r>
            <w:r w:rsidRPr="007308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0848">
              <w:rPr>
                <w:rFonts w:ascii="Times New Roman" w:hAnsi="Times New Roman"/>
                <w:sz w:val="28"/>
                <w:szCs w:val="28"/>
              </w:rPr>
              <w:t>1967. СССР</w:t>
            </w:r>
          </w:p>
        </w:tc>
        <w:tc>
          <w:tcPr>
            <w:tcW w:w="2835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i/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Л. Толстой</w:t>
            </w:r>
          </w:p>
        </w:tc>
        <w:tc>
          <w:tcPr>
            <w:tcW w:w="2126" w:type="dxa"/>
            <w:shd w:val="clear" w:color="auto" w:fill="auto"/>
          </w:tcPr>
          <w:p w:rsidR="00E16535" w:rsidRPr="00730848" w:rsidRDefault="00E16535" w:rsidP="00A47437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730848">
              <w:rPr>
                <w:sz w:val="28"/>
                <w:szCs w:val="28"/>
              </w:rPr>
              <w:t>русский</w:t>
            </w:r>
          </w:p>
        </w:tc>
      </w:tr>
    </w:tbl>
    <w:p w:rsidR="00E16535" w:rsidRPr="00E16535" w:rsidRDefault="00E16535" w:rsidP="002E491E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4454BB" w:rsidRPr="004A35B9" w:rsidRDefault="00835AD5" w:rsidP="004A35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i/>
          <w:sz w:val="28"/>
          <w:szCs w:val="28"/>
        </w:rPr>
        <w:t xml:space="preserve">Анализ ответа. </w:t>
      </w:r>
      <w:r w:rsidR="004454BB" w:rsidRPr="004A35B9">
        <w:rPr>
          <w:rFonts w:ascii="Times New Roman" w:hAnsi="Times New Roman" w:cs="Times New Roman"/>
          <w:i/>
          <w:sz w:val="28"/>
          <w:szCs w:val="28"/>
        </w:rPr>
        <w:t>Оценк</w:t>
      </w:r>
      <w:r w:rsidR="004454BB" w:rsidRPr="004A35B9">
        <w:rPr>
          <w:rFonts w:ascii="Times New Roman" w:hAnsi="Times New Roman" w:cs="Times New Roman"/>
          <w:sz w:val="28"/>
          <w:szCs w:val="28"/>
        </w:rPr>
        <w:t>а:</w:t>
      </w:r>
    </w:p>
    <w:p w:rsidR="00835AD5" w:rsidRPr="004A35B9" w:rsidRDefault="004454BB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35AD5" w:rsidRPr="004A35B9">
        <w:rPr>
          <w:rFonts w:ascii="Times New Roman" w:hAnsi="Times New Roman" w:cs="Times New Roman"/>
          <w:sz w:val="28"/>
          <w:szCs w:val="28"/>
        </w:rPr>
        <w:t xml:space="preserve">правильно распределяет  кадры по группам в соответствии </w:t>
      </w:r>
      <w:r w:rsidR="00FA198C" w:rsidRPr="004A35B9">
        <w:rPr>
          <w:rFonts w:ascii="Times New Roman" w:hAnsi="Times New Roman" w:cs="Times New Roman"/>
          <w:sz w:val="28"/>
          <w:szCs w:val="28"/>
        </w:rPr>
        <w:t xml:space="preserve"> с названием фильма</w:t>
      </w:r>
      <w:r w:rsidR="00835AD5" w:rsidRPr="004A35B9">
        <w:rPr>
          <w:rFonts w:ascii="Times New Roman" w:hAnsi="Times New Roman" w:cs="Times New Roman"/>
          <w:sz w:val="28"/>
          <w:szCs w:val="28"/>
        </w:rPr>
        <w:t xml:space="preserve">. 2 балла. </w:t>
      </w:r>
      <w:r w:rsidR="00A73E5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A198C" w:rsidRPr="00A73E55">
        <w:rPr>
          <w:rFonts w:ascii="Times New Roman" w:hAnsi="Times New Roman" w:cs="Times New Roman"/>
          <w:b/>
          <w:sz w:val="28"/>
          <w:szCs w:val="28"/>
        </w:rPr>
        <w:t>24 балла</w:t>
      </w:r>
      <w:r w:rsidR="00FA198C" w:rsidRPr="004A35B9">
        <w:rPr>
          <w:rFonts w:ascii="Times New Roman" w:hAnsi="Times New Roman" w:cs="Times New Roman"/>
          <w:sz w:val="28"/>
          <w:szCs w:val="28"/>
        </w:rPr>
        <w:t>.</w:t>
      </w:r>
    </w:p>
    <w:p w:rsidR="004454BB" w:rsidRPr="004A35B9" w:rsidRDefault="00FA198C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Участник правильно </w:t>
      </w:r>
      <w:r w:rsidR="004454BB" w:rsidRPr="004A35B9">
        <w:rPr>
          <w:rFonts w:ascii="Times New Roman" w:hAnsi="Times New Roman" w:cs="Times New Roman"/>
          <w:sz w:val="28"/>
          <w:szCs w:val="28"/>
        </w:rPr>
        <w:t>называет фильм. 2</w:t>
      </w:r>
      <w:r w:rsidR="00BC53A5"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4454BB" w:rsidRPr="004A35B9">
        <w:rPr>
          <w:rFonts w:ascii="Times New Roman" w:hAnsi="Times New Roman" w:cs="Times New Roman"/>
          <w:sz w:val="28"/>
          <w:szCs w:val="28"/>
        </w:rPr>
        <w:t xml:space="preserve">балла. Всего </w:t>
      </w:r>
      <w:r w:rsidR="00136BE9">
        <w:rPr>
          <w:rFonts w:ascii="Times New Roman" w:hAnsi="Times New Roman" w:cs="Times New Roman"/>
          <w:b/>
          <w:sz w:val="28"/>
          <w:szCs w:val="28"/>
        </w:rPr>
        <w:t>10</w:t>
      </w:r>
      <w:r w:rsidR="0087077E" w:rsidRPr="004A35B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BC53A5" w:rsidRPr="004A35B9">
        <w:rPr>
          <w:rFonts w:ascii="Times New Roman" w:hAnsi="Times New Roman" w:cs="Times New Roman"/>
          <w:b/>
          <w:sz w:val="28"/>
          <w:szCs w:val="28"/>
        </w:rPr>
        <w:t>ов</w:t>
      </w:r>
      <w:r w:rsidR="004454BB" w:rsidRPr="004A35B9">
        <w:rPr>
          <w:rFonts w:ascii="Times New Roman" w:hAnsi="Times New Roman" w:cs="Times New Roman"/>
          <w:b/>
          <w:sz w:val="28"/>
          <w:szCs w:val="28"/>
        </w:rPr>
        <w:t>.</w:t>
      </w:r>
    </w:p>
    <w:p w:rsidR="004454BB" w:rsidRPr="004A35B9" w:rsidRDefault="004454BB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Участник называет </w:t>
      </w:r>
      <w:r w:rsidR="00835AD5" w:rsidRPr="004A35B9">
        <w:rPr>
          <w:rFonts w:ascii="Times New Roman" w:hAnsi="Times New Roman" w:cs="Times New Roman"/>
          <w:sz w:val="28"/>
          <w:szCs w:val="28"/>
        </w:rPr>
        <w:t>автора одноименного литературного произведения</w:t>
      </w:r>
      <w:r w:rsidRPr="004A35B9">
        <w:rPr>
          <w:rFonts w:ascii="Times New Roman" w:hAnsi="Times New Roman" w:cs="Times New Roman"/>
          <w:sz w:val="28"/>
          <w:szCs w:val="28"/>
        </w:rPr>
        <w:t>. 2</w:t>
      </w:r>
      <w:r w:rsidR="0004557C" w:rsidRPr="004A35B9">
        <w:rPr>
          <w:rFonts w:ascii="Times New Roman" w:hAnsi="Times New Roman" w:cs="Times New Roman"/>
          <w:sz w:val="28"/>
          <w:szCs w:val="28"/>
        </w:rPr>
        <w:t xml:space="preserve"> балла. Всего</w:t>
      </w:r>
      <w:r w:rsidRPr="004A35B9">
        <w:rPr>
          <w:rFonts w:ascii="Times New Roman" w:hAnsi="Times New Roman" w:cs="Times New Roman"/>
          <w:sz w:val="28"/>
          <w:szCs w:val="28"/>
        </w:rPr>
        <w:t xml:space="preserve"> </w:t>
      </w:r>
      <w:r w:rsidR="0087077E" w:rsidRPr="004A35B9">
        <w:rPr>
          <w:rFonts w:ascii="Times New Roman" w:hAnsi="Times New Roman" w:cs="Times New Roman"/>
          <w:sz w:val="28"/>
          <w:szCs w:val="28"/>
        </w:rPr>
        <w:t>1</w:t>
      </w:r>
      <w:r w:rsidR="00136BE9">
        <w:rPr>
          <w:rFonts w:ascii="Times New Roman" w:hAnsi="Times New Roman" w:cs="Times New Roman"/>
          <w:b/>
          <w:sz w:val="28"/>
          <w:szCs w:val="28"/>
        </w:rPr>
        <w:t>0</w:t>
      </w:r>
      <w:r w:rsidR="0087077E" w:rsidRPr="004A35B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04557C" w:rsidRPr="004A35B9">
        <w:rPr>
          <w:rFonts w:ascii="Times New Roman" w:hAnsi="Times New Roman" w:cs="Times New Roman"/>
          <w:b/>
          <w:sz w:val="28"/>
          <w:szCs w:val="28"/>
        </w:rPr>
        <w:t>.</w:t>
      </w:r>
    </w:p>
    <w:p w:rsidR="004454BB" w:rsidRPr="004A35B9" w:rsidRDefault="004454BB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>Участник</w:t>
      </w:r>
      <w:r w:rsidR="00835AD5" w:rsidRPr="004A35B9">
        <w:rPr>
          <w:rFonts w:ascii="Times New Roman" w:hAnsi="Times New Roman" w:cs="Times New Roman"/>
          <w:sz w:val="28"/>
          <w:szCs w:val="28"/>
        </w:rPr>
        <w:t xml:space="preserve"> указывает язык оригинала</w:t>
      </w:r>
      <w:r w:rsidRPr="004A35B9">
        <w:rPr>
          <w:rFonts w:ascii="Times New Roman" w:hAnsi="Times New Roman" w:cs="Times New Roman"/>
          <w:sz w:val="28"/>
          <w:szCs w:val="28"/>
        </w:rPr>
        <w:t>. 2 балла.</w:t>
      </w:r>
      <w:r w:rsidR="00472C18" w:rsidRPr="004A35B9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136BE9">
        <w:rPr>
          <w:rFonts w:ascii="Times New Roman" w:hAnsi="Times New Roman" w:cs="Times New Roman"/>
          <w:b/>
          <w:sz w:val="28"/>
          <w:szCs w:val="28"/>
        </w:rPr>
        <w:t>10</w:t>
      </w:r>
      <w:r w:rsidR="00472C18" w:rsidRPr="004A35B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72C18" w:rsidRPr="004A35B9">
        <w:rPr>
          <w:rFonts w:ascii="Times New Roman" w:hAnsi="Times New Roman" w:cs="Times New Roman"/>
          <w:sz w:val="28"/>
          <w:szCs w:val="28"/>
        </w:rPr>
        <w:t>.</w:t>
      </w:r>
    </w:p>
    <w:p w:rsidR="005633AA" w:rsidRPr="004A35B9" w:rsidRDefault="005633AA" w:rsidP="004A35B9">
      <w:pPr>
        <w:pStyle w:val="a6"/>
        <w:numPr>
          <w:ilvl w:val="0"/>
          <w:numId w:val="26"/>
        </w:numPr>
        <w:spacing w:after="20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sz w:val="28"/>
          <w:szCs w:val="28"/>
        </w:rPr>
        <w:t xml:space="preserve">Предлагает название кинолектория. </w:t>
      </w:r>
      <w:r w:rsidRPr="004A35B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835AD5" w:rsidRPr="00835AD5" w:rsidRDefault="00835AD5" w:rsidP="004A35B9">
      <w:pPr>
        <w:pStyle w:val="a7"/>
        <w:numPr>
          <w:ilvl w:val="0"/>
          <w:numId w:val="26"/>
        </w:numPr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определяет фильм, который не подходит к проблематике кинолектория. </w:t>
      </w:r>
      <w:r w:rsidRPr="00835AD5">
        <w:rPr>
          <w:b/>
          <w:sz w:val="28"/>
          <w:szCs w:val="28"/>
        </w:rPr>
        <w:t>2 балла</w:t>
      </w:r>
      <w:r>
        <w:rPr>
          <w:sz w:val="28"/>
          <w:szCs w:val="28"/>
        </w:rPr>
        <w:t>.</w:t>
      </w:r>
    </w:p>
    <w:p w:rsidR="00FA198C" w:rsidRPr="004A35B9" w:rsidRDefault="0087077E" w:rsidP="004A3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B9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</w:t>
      </w:r>
      <w:r w:rsidR="00536833">
        <w:rPr>
          <w:rFonts w:ascii="Times New Roman" w:hAnsi="Times New Roman" w:cs="Times New Roman"/>
          <w:b/>
          <w:sz w:val="28"/>
          <w:szCs w:val="28"/>
        </w:rPr>
        <w:t>58</w:t>
      </w:r>
      <w:r w:rsidR="00136BE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454BB" w:rsidRPr="004A35B9">
        <w:rPr>
          <w:rFonts w:ascii="Times New Roman" w:hAnsi="Times New Roman" w:cs="Times New Roman"/>
          <w:b/>
          <w:sz w:val="28"/>
          <w:szCs w:val="28"/>
        </w:rPr>
        <w:t>.</w:t>
      </w:r>
    </w:p>
    <w:p w:rsidR="00A73E55" w:rsidRDefault="00A73E55" w:rsidP="00240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E55" w:rsidRDefault="00A73E55" w:rsidP="002409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62AD" w:rsidRDefault="002409D2" w:rsidP="00186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55">
        <w:rPr>
          <w:rFonts w:ascii="Times New Roman" w:hAnsi="Times New Roman" w:cs="Times New Roman"/>
          <w:b/>
          <w:sz w:val="32"/>
          <w:szCs w:val="32"/>
        </w:rPr>
        <w:t xml:space="preserve">Максимальное количество баллов </w:t>
      </w:r>
      <w:r w:rsidR="00536833">
        <w:rPr>
          <w:rFonts w:ascii="Times New Roman" w:hAnsi="Times New Roman" w:cs="Times New Roman"/>
          <w:b/>
          <w:sz w:val="32"/>
          <w:szCs w:val="32"/>
        </w:rPr>
        <w:t>356</w:t>
      </w:r>
      <w:r w:rsidRPr="00A73E55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D462AD" w:rsidSect="00186385">
      <w:pgSz w:w="11900" w:h="16840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DA" w:rsidRPr="00CF6A45" w:rsidRDefault="004769DA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4769DA" w:rsidRPr="00CF6A45" w:rsidRDefault="004769DA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DA" w:rsidRPr="00CF6A45" w:rsidRDefault="004769DA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4769DA" w:rsidRPr="00CF6A45" w:rsidRDefault="004769DA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831"/>
    <w:multiLevelType w:val="hybridMultilevel"/>
    <w:tmpl w:val="F62A6C78"/>
    <w:lvl w:ilvl="0" w:tplc="F7A2B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D7241"/>
    <w:multiLevelType w:val="hybridMultilevel"/>
    <w:tmpl w:val="9CB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5A22"/>
    <w:multiLevelType w:val="hybridMultilevel"/>
    <w:tmpl w:val="3C3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6E362A"/>
    <w:multiLevelType w:val="hybridMultilevel"/>
    <w:tmpl w:val="1BC2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3AC3"/>
    <w:multiLevelType w:val="hybridMultilevel"/>
    <w:tmpl w:val="7D7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C4B2C"/>
    <w:multiLevelType w:val="hybridMultilevel"/>
    <w:tmpl w:val="F85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31A65"/>
    <w:multiLevelType w:val="hybridMultilevel"/>
    <w:tmpl w:val="0D0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3720"/>
    <w:multiLevelType w:val="hybridMultilevel"/>
    <w:tmpl w:val="E2A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B3840"/>
    <w:multiLevelType w:val="hybridMultilevel"/>
    <w:tmpl w:val="1196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51315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2A2412"/>
    <w:multiLevelType w:val="hybridMultilevel"/>
    <w:tmpl w:val="ED126314"/>
    <w:lvl w:ilvl="0" w:tplc="752C74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E45C0"/>
    <w:multiLevelType w:val="hybridMultilevel"/>
    <w:tmpl w:val="9312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C71F5"/>
    <w:multiLevelType w:val="hybridMultilevel"/>
    <w:tmpl w:val="9A36941A"/>
    <w:lvl w:ilvl="0" w:tplc="563C9F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003158E"/>
    <w:multiLevelType w:val="hybridMultilevel"/>
    <w:tmpl w:val="AA5C4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8C1029"/>
    <w:multiLevelType w:val="hybridMultilevel"/>
    <w:tmpl w:val="78BE7B30"/>
    <w:lvl w:ilvl="0" w:tplc="865E38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E25903"/>
    <w:multiLevelType w:val="hybridMultilevel"/>
    <w:tmpl w:val="2E92156C"/>
    <w:lvl w:ilvl="0" w:tplc="14B000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655080"/>
    <w:multiLevelType w:val="hybridMultilevel"/>
    <w:tmpl w:val="AC8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26541"/>
    <w:multiLevelType w:val="hybridMultilevel"/>
    <w:tmpl w:val="02A841A6"/>
    <w:lvl w:ilvl="0" w:tplc="7B62C3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5389D"/>
    <w:multiLevelType w:val="hybridMultilevel"/>
    <w:tmpl w:val="DDCEEBD8"/>
    <w:lvl w:ilvl="0" w:tplc="627A663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662F1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D1A1F"/>
    <w:multiLevelType w:val="hybridMultilevel"/>
    <w:tmpl w:val="9EC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7E60091"/>
    <w:multiLevelType w:val="hybridMultilevel"/>
    <w:tmpl w:val="E2A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3145E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37"/>
  </w:num>
  <w:num w:numId="5">
    <w:abstractNumId w:val="6"/>
  </w:num>
  <w:num w:numId="6">
    <w:abstractNumId w:val="28"/>
  </w:num>
  <w:num w:numId="7">
    <w:abstractNumId w:val="26"/>
  </w:num>
  <w:num w:numId="8">
    <w:abstractNumId w:val="2"/>
  </w:num>
  <w:num w:numId="9">
    <w:abstractNumId w:val="8"/>
  </w:num>
  <w:num w:numId="10">
    <w:abstractNumId w:val="30"/>
  </w:num>
  <w:num w:numId="11">
    <w:abstractNumId w:val="32"/>
  </w:num>
  <w:num w:numId="12">
    <w:abstractNumId w:val="29"/>
  </w:num>
  <w:num w:numId="13">
    <w:abstractNumId w:val="33"/>
  </w:num>
  <w:num w:numId="14">
    <w:abstractNumId w:val="7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36"/>
  </w:num>
  <w:num w:numId="20">
    <w:abstractNumId w:val="19"/>
  </w:num>
  <w:num w:numId="21">
    <w:abstractNumId w:val="1"/>
  </w:num>
  <w:num w:numId="22">
    <w:abstractNumId w:val="20"/>
  </w:num>
  <w:num w:numId="23">
    <w:abstractNumId w:val="15"/>
  </w:num>
  <w:num w:numId="24">
    <w:abstractNumId w:val="21"/>
  </w:num>
  <w:num w:numId="25">
    <w:abstractNumId w:val="18"/>
  </w:num>
  <w:num w:numId="26">
    <w:abstractNumId w:val="35"/>
  </w:num>
  <w:num w:numId="27">
    <w:abstractNumId w:val="4"/>
  </w:num>
  <w:num w:numId="28">
    <w:abstractNumId w:val="27"/>
  </w:num>
  <w:num w:numId="29">
    <w:abstractNumId w:val="11"/>
  </w:num>
  <w:num w:numId="30">
    <w:abstractNumId w:val="31"/>
  </w:num>
  <w:num w:numId="31">
    <w:abstractNumId w:val="14"/>
  </w:num>
  <w:num w:numId="32">
    <w:abstractNumId w:val="23"/>
  </w:num>
  <w:num w:numId="33">
    <w:abstractNumId w:val="13"/>
  </w:num>
  <w:num w:numId="34">
    <w:abstractNumId w:val="24"/>
  </w:num>
  <w:num w:numId="35">
    <w:abstractNumId w:val="9"/>
  </w:num>
  <w:num w:numId="36">
    <w:abstractNumId w:val="0"/>
  </w:num>
  <w:num w:numId="37">
    <w:abstractNumId w:val="1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95E"/>
    <w:rsid w:val="000014C6"/>
    <w:rsid w:val="00003BE0"/>
    <w:rsid w:val="00010151"/>
    <w:rsid w:val="0002305B"/>
    <w:rsid w:val="000308C0"/>
    <w:rsid w:val="0004557C"/>
    <w:rsid w:val="000475D3"/>
    <w:rsid w:val="000509AA"/>
    <w:rsid w:val="00051160"/>
    <w:rsid w:val="00051496"/>
    <w:rsid w:val="00052F81"/>
    <w:rsid w:val="000575AF"/>
    <w:rsid w:val="00062C0E"/>
    <w:rsid w:val="00063A4D"/>
    <w:rsid w:val="00063BC9"/>
    <w:rsid w:val="000666E0"/>
    <w:rsid w:val="000746ED"/>
    <w:rsid w:val="00077B07"/>
    <w:rsid w:val="000802E3"/>
    <w:rsid w:val="00085405"/>
    <w:rsid w:val="00085A48"/>
    <w:rsid w:val="00092277"/>
    <w:rsid w:val="000A0A14"/>
    <w:rsid w:val="000A0CB4"/>
    <w:rsid w:val="000A7E29"/>
    <w:rsid w:val="000B7FFB"/>
    <w:rsid w:val="000C662B"/>
    <w:rsid w:val="000D03BD"/>
    <w:rsid w:val="000E217C"/>
    <w:rsid w:val="000E509E"/>
    <w:rsid w:val="000E529B"/>
    <w:rsid w:val="00101881"/>
    <w:rsid w:val="0010497F"/>
    <w:rsid w:val="001077F9"/>
    <w:rsid w:val="00112FB3"/>
    <w:rsid w:val="0011695E"/>
    <w:rsid w:val="00124ABA"/>
    <w:rsid w:val="00126664"/>
    <w:rsid w:val="00132ED5"/>
    <w:rsid w:val="00136BE9"/>
    <w:rsid w:val="00140C41"/>
    <w:rsid w:val="001412EF"/>
    <w:rsid w:val="00146816"/>
    <w:rsid w:val="00147928"/>
    <w:rsid w:val="00147DAF"/>
    <w:rsid w:val="00164B06"/>
    <w:rsid w:val="00186385"/>
    <w:rsid w:val="0018677F"/>
    <w:rsid w:val="00192A17"/>
    <w:rsid w:val="0019485F"/>
    <w:rsid w:val="001A0336"/>
    <w:rsid w:val="001A2830"/>
    <w:rsid w:val="001A485E"/>
    <w:rsid w:val="001B36AB"/>
    <w:rsid w:val="001D76A8"/>
    <w:rsid w:val="001E6F49"/>
    <w:rsid w:val="001F4559"/>
    <w:rsid w:val="0020084F"/>
    <w:rsid w:val="0020756B"/>
    <w:rsid w:val="002138B2"/>
    <w:rsid w:val="0022095A"/>
    <w:rsid w:val="00225522"/>
    <w:rsid w:val="00227D7C"/>
    <w:rsid w:val="00231068"/>
    <w:rsid w:val="002318EE"/>
    <w:rsid w:val="002409D2"/>
    <w:rsid w:val="00243563"/>
    <w:rsid w:val="00246B0D"/>
    <w:rsid w:val="00252ED7"/>
    <w:rsid w:val="00281C9D"/>
    <w:rsid w:val="00282E65"/>
    <w:rsid w:val="002859E1"/>
    <w:rsid w:val="00290D9F"/>
    <w:rsid w:val="00293A11"/>
    <w:rsid w:val="00294237"/>
    <w:rsid w:val="00296772"/>
    <w:rsid w:val="002A1A94"/>
    <w:rsid w:val="002A6D20"/>
    <w:rsid w:val="002B643A"/>
    <w:rsid w:val="002B7B16"/>
    <w:rsid w:val="002C33E5"/>
    <w:rsid w:val="002C4514"/>
    <w:rsid w:val="002E04EC"/>
    <w:rsid w:val="002E428B"/>
    <w:rsid w:val="002E491E"/>
    <w:rsid w:val="002F225B"/>
    <w:rsid w:val="002F2D8B"/>
    <w:rsid w:val="002F669C"/>
    <w:rsid w:val="003018BE"/>
    <w:rsid w:val="003033DD"/>
    <w:rsid w:val="00320E11"/>
    <w:rsid w:val="00321205"/>
    <w:rsid w:val="00321661"/>
    <w:rsid w:val="00324F70"/>
    <w:rsid w:val="00330934"/>
    <w:rsid w:val="00330C4A"/>
    <w:rsid w:val="0034748F"/>
    <w:rsid w:val="00347A5D"/>
    <w:rsid w:val="0036530F"/>
    <w:rsid w:val="00366041"/>
    <w:rsid w:val="00373217"/>
    <w:rsid w:val="0037456F"/>
    <w:rsid w:val="0037698E"/>
    <w:rsid w:val="0038234A"/>
    <w:rsid w:val="0039090B"/>
    <w:rsid w:val="003B1F02"/>
    <w:rsid w:val="003B3BB3"/>
    <w:rsid w:val="003C23A3"/>
    <w:rsid w:val="003C490D"/>
    <w:rsid w:val="003C5608"/>
    <w:rsid w:val="003D1DAF"/>
    <w:rsid w:val="003D4A8C"/>
    <w:rsid w:val="003D60AC"/>
    <w:rsid w:val="003E319C"/>
    <w:rsid w:val="003E47EC"/>
    <w:rsid w:val="003E6334"/>
    <w:rsid w:val="003F4B70"/>
    <w:rsid w:val="003F6FDC"/>
    <w:rsid w:val="00407AB7"/>
    <w:rsid w:val="00414BD7"/>
    <w:rsid w:val="00416751"/>
    <w:rsid w:val="0041710E"/>
    <w:rsid w:val="00422F36"/>
    <w:rsid w:val="00423139"/>
    <w:rsid w:val="00435497"/>
    <w:rsid w:val="00441333"/>
    <w:rsid w:val="00441BC8"/>
    <w:rsid w:val="00443D82"/>
    <w:rsid w:val="004454BB"/>
    <w:rsid w:val="00452E60"/>
    <w:rsid w:val="00456CBD"/>
    <w:rsid w:val="004665A8"/>
    <w:rsid w:val="00472C18"/>
    <w:rsid w:val="004731BD"/>
    <w:rsid w:val="004747F8"/>
    <w:rsid w:val="004769DA"/>
    <w:rsid w:val="00476D57"/>
    <w:rsid w:val="0048023E"/>
    <w:rsid w:val="00492087"/>
    <w:rsid w:val="004A0B66"/>
    <w:rsid w:val="004A35B9"/>
    <w:rsid w:val="004B1998"/>
    <w:rsid w:val="004C3BF0"/>
    <w:rsid w:val="004C6FB2"/>
    <w:rsid w:val="004C7829"/>
    <w:rsid w:val="004D2963"/>
    <w:rsid w:val="004E369E"/>
    <w:rsid w:val="004E693A"/>
    <w:rsid w:val="00507DCB"/>
    <w:rsid w:val="00511045"/>
    <w:rsid w:val="005156CD"/>
    <w:rsid w:val="00517372"/>
    <w:rsid w:val="00536833"/>
    <w:rsid w:val="00541A49"/>
    <w:rsid w:val="00543981"/>
    <w:rsid w:val="00553C60"/>
    <w:rsid w:val="005633AA"/>
    <w:rsid w:val="0056399E"/>
    <w:rsid w:val="00572C9D"/>
    <w:rsid w:val="005736E8"/>
    <w:rsid w:val="0058154D"/>
    <w:rsid w:val="005855F7"/>
    <w:rsid w:val="00591A23"/>
    <w:rsid w:val="005A0FF4"/>
    <w:rsid w:val="005B43B0"/>
    <w:rsid w:val="005B7964"/>
    <w:rsid w:val="005C210D"/>
    <w:rsid w:val="005C4FB9"/>
    <w:rsid w:val="005C5978"/>
    <w:rsid w:val="005C7014"/>
    <w:rsid w:val="005D14C1"/>
    <w:rsid w:val="005D2B0F"/>
    <w:rsid w:val="005D2DC6"/>
    <w:rsid w:val="005E05E9"/>
    <w:rsid w:val="005E233C"/>
    <w:rsid w:val="005F51DF"/>
    <w:rsid w:val="0060253B"/>
    <w:rsid w:val="00603B09"/>
    <w:rsid w:val="006048CD"/>
    <w:rsid w:val="0060568F"/>
    <w:rsid w:val="00617E09"/>
    <w:rsid w:val="00652C2A"/>
    <w:rsid w:val="00656CC1"/>
    <w:rsid w:val="00660E1E"/>
    <w:rsid w:val="00671548"/>
    <w:rsid w:val="006745F2"/>
    <w:rsid w:val="00677696"/>
    <w:rsid w:val="00683267"/>
    <w:rsid w:val="00687C68"/>
    <w:rsid w:val="006948AB"/>
    <w:rsid w:val="006B13F2"/>
    <w:rsid w:val="006B1DA2"/>
    <w:rsid w:val="006C4F2E"/>
    <w:rsid w:val="006E1264"/>
    <w:rsid w:val="006E6A1E"/>
    <w:rsid w:val="006F55FE"/>
    <w:rsid w:val="00700CE2"/>
    <w:rsid w:val="00702D2A"/>
    <w:rsid w:val="00703AD9"/>
    <w:rsid w:val="00714221"/>
    <w:rsid w:val="00714E6A"/>
    <w:rsid w:val="00716B29"/>
    <w:rsid w:val="00720AAE"/>
    <w:rsid w:val="00723506"/>
    <w:rsid w:val="00724603"/>
    <w:rsid w:val="0073575E"/>
    <w:rsid w:val="00736C2E"/>
    <w:rsid w:val="00741757"/>
    <w:rsid w:val="0074194B"/>
    <w:rsid w:val="0074298E"/>
    <w:rsid w:val="00744F70"/>
    <w:rsid w:val="007465F9"/>
    <w:rsid w:val="007508D6"/>
    <w:rsid w:val="00766F14"/>
    <w:rsid w:val="007814ED"/>
    <w:rsid w:val="00790161"/>
    <w:rsid w:val="0079346F"/>
    <w:rsid w:val="00794553"/>
    <w:rsid w:val="00794B69"/>
    <w:rsid w:val="007A3E0E"/>
    <w:rsid w:val="007A7A2E"/>
    <w:rsid w:val="007B11F7"/>
    <w:rsid w:val="007B5C8E"/>
    <w:rsid w:val="007C21C5"/>
    <w:rsid w:val="007C326B"/>
    <w:rsid w:val="007C3AA7"/>
    <w:rsid w:val="007D35B1"/>
    <w:rsid w:val="007F1C2E"/>
    <w:rsid w:val="007F1E5D"/>
    <w:rsid w:val="007F375F"/>
    <w:rsid w:val="008163D8"/>
    <w:rsid w:val="008209E0"/>
    <w:rsid w:val="00821498"/>
    <w:rsid w:val="00822936"/>
    <w:rsid w:val="00825941"/>
    <w:rsid w:val="00835AD5"/>
    <w:rsid w:val="00846474"/>
    <w:rsid w:val="00856346"/>
    <w:rsid w:val="00857257"/>
    <w:rsid w:val="008573F3"/>
    <w:rsid w:val="0086074C"/>
    <w:rsid w:val="0087077E"/>
    <w:rsid w:val="00872994"/>
    <w:rsid w:val="0089447C"/>
    <w:rsid w:val="008C01DA"/>
    <w:rsid w:val="008D0ED4"/>
    <w:rsid w:val="008D1D20"/>
    <w:rsid w:val="008D4045"/>
    <w:rsid w:val="008D533F"/>
    <w:rsid w:val="008E2779"/>
    <w:rsid w:val="008E352F"/>
    <w:rsid w:val="008F7B1F"/>
    <w:rsid w:val="0090554B"/>
    <w:rsid w:val="00906D17"/>
    <w:rsid w:val="00917D04"/>
    <w:rsid w:val="009330BF"/>
    <w:rsid w:val="009363BA"/>
    <w:rsid w:val="00937D0F"/>
    <w:rsid w:val="009401BC"/>
    <w:rsid w:val="00945784"/>
    <w:rsid w:val="00952D40"/>
    <w:rsid w:val="0095453D"/>
    <w:rsid w:val="0095464B"/>
    <w:rsid w:val="009567F5"/>
    <w:rsid w:val="00957E0F"/>
    <w:rsid w:val="00961ED6"/>
    <w:rsid w:val="00961F24"/>
    <w:rsid w:val="0096374A"/>
    <w:rsid w:val="00963770"/>
    <w:rsid w:val="00973986"/>
    <w:rsid w:val="00975FB2"/>
    <w:rsid w:val="00985223"/>
    <w:rsid w:val="009859E1"/>
    <w:rsid w:val="0098793E"/>
    <w:rsid w:val="00992DBE"/>
    <w:rsid w:val="00994DC8"/>
    <w:rsid w:val="00995993"/>
    <w:rsid w:val="009A462A"/>
    <w:rsid w:val="009B18EA"/>
    <w:rsid w:val="009B5794"/>
    <w:rsid w:val="009B6A70"/>
    <w:rsid w:val="009B797B"/>
    <w:rsid w:val="009B7AA7"/>
    <w:rsid w:val="009C0FEA"/>
    <w:rsid w:val="009C204F"/>
    <w:rsid w:val="009D3834"/>
    <w:rsid w:val="009E1132"/>
    <w:rsid w:val="009E1A2B"/>
    <w:rsid w:val="009E3843"/>
    <w:rsid w:val="009F1806"/>
    <w:rsid w:val="009F7C21"/>
    <w:rsid w:val="009F7E7D"/>
    <w:rsid w:val="00A12793"/>
    <w:rsid w:val="00A15B66"/>
    <w:rsid w:val="00A22CE1"/>
    <w:rsid w:val="00A26630"/>
    <w:rsid w:val="00A3480C"/>
    <w:rsid w:val="00A37DEA"/>
    <w:rsid w:val="00A4311C"/>
    <w:rsid w:val="00A50C4A"/>
    <w:rsid w:val="00A62C72"/>
    <w:rsid w:val="00A656C0"/>
    <w:rsid w:val="00A67B09"/>
    <w:rsid w:val="00A73E55"/>
    <w:rsid w:val="00A7741C"/>
    <w:rsid w:val="00A8030D"/>
    <w:rsid w:val="00A81152"/>
    <w:rsid w:val="00A8183A"/>
    <w:rsid w:val="00A854B2"/>
    <w:rsid w:val="00AA19F5"/>
    <w:rsid w:val="00AA2451"/>
    <w:rsid w:val="00AA6426"/>
    <w:rsid w:val="00AB4208"/>
    <w:rsid w:val="00AC47A6"/>
    <w:rsid w:val="00AD465E"/>
    <w:rsid w:val="00AE28B3"/>
    <w:rsid w:val="00AE36D6"/>
    <w:rsid w:val="00AE3DFE"/>
    <w:rsid w:val="00AF38CC"/>
    <w:rsid w:val="00AF7E1B"/>
    <w:rsid w:val="00B014FE"/>
    <w:rsid w:val="00B07383"/>
    <w:rsid w:val="00B25ADC"/>
    <w:rsid w:val="00B30214"/>
    <w:rsid w:val="00B33AE8"/>
    <w:rsid w:val="00B42C4C"/>
    <w:rsid w:val="00B47E97"/>
    <w:rsid w:val="00B53826"/>
    <w:rsid w:val="00B66ADC"/>
    <w:rsid w:val="00B7438B"/>
    <w:rsid w:val="00B927EA"/>
    <w:rsid w:val="00B96797"/>
    <w:rsid w:val="00BA0220"/>
    <w:rsid w:val="00BA4F46"/>
    <w:rsid w:val="00BB0078"/>
    <w:rsid w:val="00BB0FEA"/>
    <w:rsid w:val="00BC11FF"/>
    <w:rsid w:val="00BC53A5"/>
    <w:rsid w:val="00BC6479"/>
    <w:rsid w:val="00BD056C"/>
    <w:rsid w:val="00BD0E47"/>
    <w:rsid w:val="00BE31DA"/>
    <w:rsid w:val="00BE37D6"/>
    <w:rsid w:val="00BF5C85"/>
    <w:rsid w:val="00C1165E"/>
    <w:rsid w:val="00C164BC"/>
    <w:rsid w:val="00C251FB"/>
    <w:rsid w:val="00C31D06"/>
    <w:rsid w:val="00C4122F"/>
    <w:rsid w:val="00C44E36"/>
    <w:rsid w:val="00C60B1A"/>
    <w:rsid w:val="00C62F04"/>
    <w:rsid w:val="00C63777"/>
    <w:rsid w:val="00C63BE1"/>
    <w:rsid w:val="00C660FB"/>
    <w:rsid w:val="00C66D82"/>
    <w:rsid w:val="00C746E3"/>
    <w:rsid w:val="00C85CF1"/>
    <w:rsid w:val="00C90C5F"/>
    <w:rsid w:val="00C933A0"/>
    <w:rsid w:val="00C94809"/>
    <w:rsid w:val="00C94E31"/>
    <w:rsid w:val="00CA010C"/>
    <w:rsid w:val="00CA335D"/>
    <w:rsid w:val="00CA3636"/>
    <w:rsid w:val="00CB5445"/>
    <w:rsid w:val="00CB71FC"/>
    <w:rsid w:val="00CC578B"/>
    <w:rsid w:val="00CC7FA4"/>
    <w:rsid w:val="00CD3E99"/>
    <w:rsid w:val="00CE0E55"/>
    <w:rsid w:val="00CE1EA1"/>
    <w:rsid w:val="00CE5452"/>
    <w:rsid w:val="00CE76BF"/>
    <w:rsid w:val="00CE7BDF"/>
    <w:rsid w:val="00CF26AA"/>
    <w:rsid w:val="00CF2A0D"/>
    <w:rsid w:val="00CF44F5"/>
    <w:rsid w:val="00CF6A45"/>
    <w:rsid w:val="00CF6F65"/>
    <w:rsid w:val="00D0361D"/>
    <w:rsid w:val="00D1047B"/>
    <w:rsid w:val="00D10BB6"/>
    <w:rsid w:val="00D16731"/>
    <w:rsid w:val="00D1750D"/>
    <w:rsid w:val="00D32B57"/>
    <w:rsid w:val="00D36B12"/>
    <w:rsid w:val="00D462AD"/>
    <w:rsid w:val="00D50E88"/>
    <w:rsid w:val="00D510EF"/>
    <w:rsid w:val="00D51283"/>
    <w:rsid w:val="00D56766"/>
    <w:rsid w:val="00D5709A"/>
    <w:rsid w:val="00D60DDC"/>
    <w:rsid w:val="00D6154D"/>
    <w:rsid w:val="00D67A9C"/>
    <w:rsid w:val="00D759BC"/>
    <w:rsid w:val="00D80844"/>
    <w:rsid w:val="00D8192B"/>
    <w:rsid w:val="00D83244"/>
    <w:rsid w:val="00D9079C"/>
    <w:rsid w:val="00D90B71"/>
    <w:rsid w:val="00D92B38"/>
    <w:rsid w:val="00D96791"/>
    <w:rsid w:val="00DA0006"/>
    <w:rsid w:val="00DA4529"/>
    <w:rsid w:val="00DA482B"/>
    <w:rsid w:val="00DB058E"/>
    <w:rsid w:val="00DB06AE"/>
    <w:rsid w:val="00DB2348"/>
    <w:rsid w:val="00DB52B8"/>
    <w:rsid w:val="00DB61D3"/>
    <w:rsid w:val="00DB7B2E"/>
    <w:rsid w:val="00DB7D78"/>
    <w:rsid w:val="00DC1755"/>
    <w:rsid w:val="00DC4602"/>
    <w:rsid w:val="00DD02E4"/>
    <w:rsid w:val="00DD1A9E"/>
    <w:rsid w:val="00DD1C09"/>
    <w:rsid w:val="00DD23D8"/>
    <w:rsid w:val="00DD415B"/>
    <w:rsid w:val="00DE20B2"/>
    <w:rsid w:val="00DF04F4"/>
    <w:rsid w:val="00DF0BEA"/>
    <w:rsid w:val="00DF20C3"/>
    <w:rsid w:val="00DF271B"/>
    <w:rsid w:val="00DF2F2B"/>
    <w:rsid w:val="00DF38A1"/>
    <w:rsid w:val="00DF444A"/>
    <w:rsid w:val="00DF53CA"/>
    <w:rsid w:val="00DF6101"/>
    <w:rsid w:val="00DF61C0"/>
    <w:rsid w:val="00E00BF8"/>
    <w:rsid w:val="00E02FDD"/>
    <w:rsid w:val="00E04340"/>
    <w:rsid w:val="00E07BE2"/>
    <w:rsid w:val="00E16535"/>
    <w:rsid w:val="00E34D6A"/>
    <w:rsid w:val="00E47CBD"/>
    <w:rsid w:val="00E85B43"/>
    <w:rsid w:val="00E871AE"/>
    <w:rsid w:val="00E87391"/>
    <w:rsid w:val="00E9366C"/>
    <w:rsid w:val="00EA058D"/>
    <w:rsid w:val="00EA2FE0"/>
    <w:rsid w:val="00EB22B5"/>
    <w:rsid w:val="00EB2E13"/>
    <w:rsid w:val="00ED530B"/>
    <w:rsid w:val="00EE010F"/>
    <w:rsid w:val="00EE0DF1"/>
    <w:rsid w:val="00EE712D"/>
    <w:rsid w:val="00EF647E"/>
    <w:rsid w:val="00EF746E"/>
    <w:rsid w:val="00F03F9D"/>
    <w:rsid w:val="00F11E5A"/>
    <w:rsid w:val="00F309EC"/>
    <w:rsid w:val="00F35599"/>
    <w:rsid w:val="00F4008D"/>
    <w:rsid w:val="00F416CA"/>
    <w:rsid w:val="00F42356"/>
    <w:rsid w:val="00F50F35"/>
    <w:rsid w:val="00F53BB0"/>
    <w:rsid w:val="00F56585"/>
    <w:rsid w:val="00F60BC6"/>
    <w:rsid w:val="00F615A8"/>
    <w:rsid w:val="00F63A15"/>
    <w:rsid w:val="00F65206"/>
    <w:rsid w:val="00F74D5F"/>
    <w:rsid w:val="00F9425A"/>
    <w:rsid w:val="00FA198C"/>
    <w:rsid w:val="00FA57E9"/>
    <w:rsid w:val="00FA6FAA"/>
    <w:rsid w:val="00FB3665"/>
    <w:rsid w:val="00FC5009"/>
    <w:rsid w:val="00FC78D3"/>
    <w:rsid w:val="00FD4550"/>
    <w:rsid w:val="00FE1D25"/>
    <w:rsid w:val="00FE2407"/>
    <w:rsid w:val="00FE2E06"/>
    <w:rsid w:val="00FE45B1"/>
    <w:rsid w:val="00FE542A"/>
    <w:rsid w:val="00FF522D"/>
    <w:rsid w:val="00FF6D4E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3">
    <w:name w:val="heading 3"/>
    <w:basedOn w:val="a"/>
    <w:next w:val="a"/>
    <w:link w:val="30"/>
    <w:uiPriority w:val="9"/>
    <w:unhideWhenUsed/>
    <w:qFormat/>
    <w:rsid w:val="004454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139"/>
    <w:rPr>
      <w:rFonts w:ascii="Courier New" w:eastAsia="Times New Roman" w:hAnsi="Courier New" w:cs="Courier New"/>
      <w:sz w:val="20"/>
      <w:szCs w:val="20"/>
    </w:rPr>
  </w:style>
  <w:style w:type="paragraph" w:customStyle="1" w:styleId="tab">
    <w:name w:val="tab"/>
    <w:basedOn w:val="a"/>
    <w:rsid w:val="0060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48023E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48023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b">
    <w:name w:val="Body Text"/>
    <w:basedOn w:val="a"/>
    <w:link w:val="ac"/>
    <w:semiHidden/>
    <w:rsid w:val="00CF6A45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F6A4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note text"/>
    <w:basedOn w:val="a"/>
    <w:link w:val="ae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semiHidden/>
    <w:rsid w:val="00CF6A4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4454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mw-headline">
    <w:name w:val="mw-headline"/>
    <w:basedOn w:val="a0"/>
    <w:rsid w:val="004454BB"/>
  </w:style>
  <w:style w:type="paragraph" w:styleId="af0">
    <w:name w:val="Body Text Indent"/>
    <w:basedOn w:val="a"/>
    <w:link w:val="af1"/>
    <w:uiPriority w:val="99"/>
    <w:unhideWhenUsed/>
    <w:rsid w:val="000230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305B"/>
  </w:style>
  <w:style w:type="paragraph" w:styleId="af2">
    <w:name w:val="No Spacing"/>
    <w:uiPriority w:val="1"/>
    <w:qFormat/>
    <w:rsid w:val="0002305B"/>
    <w:rPr>
      <w:sz w:val="22"/>
      <w:szCs w:val="22"/>
    </w:rPr>
  </w:style>
  <w:style w:type="character" w:customStyle="1" w:styleId="ircsu">
    <w:name w:val="irc_su"/>
    <w:basedOn w:val="a0"/>
    <w:rsid w:val="007508D6"/>
  </w:style>
  <w:style w:type="character" w:customStyle="1" w:styleId="st">
    <w:name w:val="st"/>
    <w:basedOn w:val="a0"/>
    <w:rsid w:val="007508D6"/>
  </w:style>
  <w:style w:type="character" w:customStyle="1" w:styleId="triviatext">
    <w:name w:val="trivia_text"/>
    <w:basedOn w:val="a0"/>
    <w:rsid w:val="00822936"/>
  </w:style>
  <w:style w:type="character" w:customStyle="1" w:styleId="mw-mmv-title">
    <w:name w:val="mw-mmv-title"/>
    <w:basedOn w:val="a0"/>
    <w:rsid w:val="007A7A2E"/>
  </w:style>
  <w:style w:type="paragraph" w:styleId="31">
    <w:name w:val="Body Text Indent 3"/>
    <w:basedOn w:val="a"/>
    <w:link w:val="32"/>
    <w:uiPriority w:val="99"/>
    <w:semiHidden/>
    <w:unhideWhenUsed/>
    <w:rsid w:val="00511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1045"/>
    <w:rPr>
      <w:sz w:val="16"/>
      <w:szCs w:val="16"/>
    </w:rPr>
  </w:style>
  <w:style w:type="character" w:customStyle="1" w:styleId="esummary11">
    <w:name w:val="esummary1_1"/>
    <w:basedOn w:val="a0"/>
    <w:rsid w:val="00EF746E"/>
  </w:style>
  <w:style w:type="character" w:customStyle="1" w:styleId="apple-converted-space">
    <w:name w:val="apple-converted-space"/>
    <w:rsid w:val="008C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0%B8%D0%B8%D0%BD%D1%81%D0%BA%D0%B8%D0%B9_%D1%82%D0%B5%D0%B0%D1%82%D1%8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0%B8%D1%81%D0%B5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0%D0%BD-%D0%9F%D1%8C%D0%B5%D1%82%D1%80%D0%BE-%D0%B8%D0%BD-%D0%92%D0%B8%D0%BD%D0%BA%D0%BE%D0%BB%D0%B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2DA88-5FAB-42F7-A4FC-8EF6EE03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15</Pages>
  <Words>6031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40334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ИННА</cp:lastModifiedBy>
  <cp:revision>76</cp:revision>
  <dcterms:created xsi:type="dcterms:W3CDTF">2014-10-12T05:39:00Z</dcterms:created>
  <dcterms:modified xsi:type="dcterms:W3CDTF">2016-10-30T16:57:00Z</dcterms:modified>
</cp:coreProperties>
</file>