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40"/>
        <w:gridCol w:w="564"/>
        <w:gridCol w:w="4826"/>
      </w:tblGrid>
      <w:tr w:rsidR="002B6B12" w:rsidRPr="002B6B12" w:rsidTr="002B6B12">
        <w:trPr>
          <w:trHeight w:val="3390"/>
        </w:trPr>
        <w:tc>
          <w:tcPr>
            <w:tcW w:w="4537" w:type="dxa"/>
          </w:tcPr>
          <w:p w:rsidR="002B6B12" w:rsidRPr="002B6B12" w:rsidRDefault="002B6B12" w:rsidP="002B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1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2B6B12" w:rsidRPr="002B6B12" w:rsidRDefault="002B6B12" w:rsidP="002B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B12" w:rsidRPr="002B6B12" w:rsidRDefault="002B6B12" w:rsidP="002B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1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</w:t>
            </w:r>
          </w:p>
          <w:p w:rsidR="002B6B12" w:rsidRPr="002B6B12" w:rsidRDefault="002B6B12" w:rsidP="002B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12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 Краснодарского края</w:t>
            </w:r>
          </w:p>
          <w:p w:rsidR="002B6B12" w:rsidRPr="002B6B12" w:rsidRDefault="002B6B12" w:rsidP="002B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12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ОДАРЕННОСТИ»</w:t>
            </w:r>
          </w:p>
          <w:p w:rsidR="002B6B12" w:rsidRPr="002B6B12" w:rsidRDefault="002B6B12" w:rsidP="002B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B12" w:rsidRPr="002B6B12" w:rsidRDefault="002B6B12" w:rsidP="002B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12">
              <w:rPr>
                <w:rFonts w:ascii="Times New Roman" w:eastAsia="Calibri" w:hAnsi="Times New Roman" w:cs="Times New Roman"/>
                <w:sz w:val="24"/>
                <w:szCs w:val="24"/>
              </w:rPr>
              <w:t>350000 г. Краснодар,</w:t>
            </w:r>
          </w:p>
          <w:p w:rsidR="002B6B12" w:rsidRPr="002B6B12" w:rsidRDefault="002B6B12" w:rsidP="002B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12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76</w:t>
            </w:r>
          </w:p>
          <w:p w:rsidR="002B6B12" w:rsidRPr="002B6B12" w:rsidRDefault="002B6B12" w:rsidP="002B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12">
              <w:rPr>
                <w:rFonts w:ascii="Times New Roman" w:eastAsia="Calibri" w:hAnsi="Times New Roman" w:cs="Times New Roman"/>
                <w:sz w:val="24"/>
                <w:szCs w:val="24"/>
              </w:rPr>
              <w:t>тел. 259-84-01</w:t>
            </w:r>
          </w:p>
          <w:p w:rsidR="002B6B12" w:rsidRPr="002B6B12" w:rsidRDefault="002B6B12" w:rsidP="002B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2B6B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B6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2B6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6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2B6B1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2B6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2B6B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B6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B6B12" w:rsidRPr="002B6B12" w:rsidRDefault="002B6B12" w:rsidP="002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B6B12" w:rsidRPr="002B6B12" w:rsidRDefault="002B6B12" w:rsidP="002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2B6B12" w:rsidRPr="002B6B12" w:rsidRDefault="002B6B12" w:rsidP="002B6B1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B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2B6B12" w:rsidRPr="002B6B12" w:rsidRDefault="002B6B12" w:rsidP="002B6B1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B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астрономии</w:t>
            </w:r>
          </w:p>
          <w:p w:rsidR="002B6B12" w:rsidRPr="002B6B12" w:rsidRDefault="002B6B12" w:rsidP="002B6B1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6B12" w:rsidRPr="002B6B12" w:rsidRDefault="002B6B12" w:rsidP="002B6B1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B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 учебный год</w:t>
            </w:r>
          </w:p>
          <w:p w:rsidR="002B6B12" w:rsidRPr="002B6B12" w:rsidRDefault="002B6B12" w:rsidP="002B6B1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6B12" w:rsidRPr="002B6B12" w:rsidRDefault="002B6B12" w:rsidP="002B6B1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B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2B6B12" w:rsidRPr="002B6B12" w:rsidRDefault="002B6B12" w:rsidP="002B6B1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6B12" w:rsidRPr="002B6B12" w:rsidRDefault="002B6B12" w:rsidP="002B6B1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2B6B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класс, задания</w:t>
            </w:r>
          </w:p>
          <w:p w:rsidR="002B6B12" w:rsidRPr="002B6B12" w:rsidRDefault="002B6B12" w:rsidP="002B6B12">
            <w:pPr>
              <w:tabs>
                <w:tab w:val="left" w:pos="5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6B12" w:rsidRPr="002B6B12" w:rsidRDefault="002B6B12" w:rsidP="002B6B12">
            <w:pPr>
              <w:tabs>
                <w:tab w:val="left" w:pos="5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6B12" w:rsidRPr="002B6B12" w:rsidRDefault="002B6B12" w:rsidP="002B6B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B1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Председатель предметно-методической комиссии: </w:t>
            </w:r>
            <w:proofErr w:type="spellStart"/>
            <w:r w:rsidRPr="002B6B1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Швецова</w:t>
            </w:r>
            <w:proofErr w:type="spellEnd"/>
            <w:r w:rsidRPr="002B6B1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Н., А., к.ф.-м.н., доцент</w:t>
            </w:r>
          </w:p>
        </w:tc>
      </w:tr>
    </w:tbl>
    <w:p w:rsidR="0071555B" w:rsidRDefault="002B6B12" w:rsidP="0071555B">
      <w:pPr>
        <w:spacing w:before="120" w:after="200" w:line="276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B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руки покажите границы созвездия Телец. Соедините наиболее яркие звезды, входящие в него так, чтобы очертание созвездия соответствовало его названию. Подпишите названия ярких звезд. Какие примечательные астрономические объекты расположены в этом созвездии? Укажите их положение на рисунке. Подпишите на границах созвездия названия его соседей по небесной сфере. Укажите лучшее время для наблюдения этого созвездия.</w:t>
      </w:r>
    </w:p>
    <w:p w:rsidR="0071555B" w:rsidRDefault="002B6B12" w:rsidP="0071555B">
      <w:pPr>
        <w:spacing w:before="120" w:after="200" w:line="276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B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B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по</w:t>
      </w:r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гражданскому  времени</w:t>
      </w:r>
      <w:proofErr w:type="gramEnd"/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Краснодара момент восхода звезды 51 </w:t>
      </w:r>
      <w:r w:rsidR="009E3347" w:rsidRPr="002B6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Peg</w:t>
      </w:r>
      <w:r w:rsidR="009E3347" w:rsidRPr="002B6B1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</w:t>
      </w:r>
      <w:r w:rsidR="0071555B" w:rsidRPr="002B6B12">
        <w:rPr>
          <w:rFonts w:ascii="Calibri" w:eastAsia="Times New Roman" w:hAnsi="Calibri" w:cs="Times New Roman"/>
          <w:position w:val="-12"/>
          <w:sz w:val="24"/>
          <w:szCs w:val="24"/>
          <w:lang w:eastAsia="ru-RU"/>
        </w:rPr>
        <w:object w:dxaOrig="34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5pt" o:ole="">
            <v:imagedata r:id="rId5" o:title=""/>
          </v:shape>
          <o:OLEObject Type="Embed" ProgID="Equation.3" ShapeID="_x0000_i1025" DrawAspect="Content" ObjectID="_1538389620" r:id="rId6"/>
        </w:object>
      </w:r>
      <w:r w:rsidR="009E3347" w:rsidRPr="002B6B12">
        <w:rPr>
          <w:rFonts w:ascii="Calibri" w:eastAsia="Times New Roman" w:hAnsi="Calibri" w:cs="Times New Roman"/>
          <w:position w:val="-10"/>
          <w:sz w:val="24"/>
          <w:szCs w:val="24"/>
          <w:lang w:eastAsia="ru-RU"/>
        </w:rPr>
        <w:object w:dxaOrig="180" w:dyaOrig="340">
          <v:shape id="_x0000_i1026" type="#_x0000_t75" style="width:9pt;height:17.25pt" o:ole="">
            <v:imagedata r:id="rId7" o:title=""/>
          </v:shape>
          <o:OLEObject Type="Embed" ProgID="Equation.3" ShapeID="_x0000_i1026" DrawAspect="Content" ObjectID="_1538389621" r:id="rId8"/>
        </w:object>
      </w:r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ноября 2016 года</w:t>
      </w:r>
      <w:r w:rsidR="009E3347" w:rsidRPr="002B6B1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долго эта звезда находится над горизонтом? В этот день прямое восхождение </w:t>
      </w:r>
      <w:r w:rsidR="0071555B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Солнца, его</w:t>
      </w:r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склонение и уравнение времени имеют соответственно равны: </w:t>
      </w:r>
      <w:r w:rsidR="0071555B" w:rsidRPr="002B6B12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900" w:dyaOrig="480">
          <v:shape id="_x0000_i1027" type="#_x0000_t75" style="width:175.5pt;height:17.25pt" o:ole="">
            <v:imagedata r:id="rId9" o:title=""/>
          </v:shape>
          <o:OLEObject Type="Embed" ProgID="Equation.3" ShapeID="_x0000_i1027" DrawAspect="Content" ObjectID="_1538389622" r:id="rId10"/>
        </w:object>
      </w:r>
    </w:p>
    <w:p w:rsidR="0071555B" w:rsidRDefault="002B6B12" w:rsidP="0071555B">
      <w:pPr>
        <w:spacing w:before="120" w:after="200" w:line="276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B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B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Звезда, превосходящая Солнце по </w:t>
      </w:r>
      <w:r w:rsidR="0071555B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массе в</w:t>
      </w:r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полтора раза, сжимается и в результате превращается в белый карлик со средней </w:t>
      </w:r>
      <w:proofErr w:type="gramStart"/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плотностью </w:t>
      </w:r>
      <w:r w:rsidRPr="002B6B12">
        <w:rPr>
          <w:rFonts w:ascii="Calibri" w:eastAsia="Times New Roman" w:hAnsi="Calibri" w:cs="Times New Roman"/>
          <w:position w:val="-10"/>
          <w:sz w:val="24"/>
          <w:szCs w:val="24"/>
          <w:lang w:eastAsia="ru-RU"/>
        </w:rPr>
        <w:object w:dxaOrig="1480" w:dyaOrig="360">
          <v:shape id="_x0000_i1028" type="#_x0000_t75" style="width:71.25pt;height:17.25pt" o:ole="">
            <v:imagedata r:id="rId11" o:title=""/>
          </v:shape>
          <o:OLEObject Type="Embed" ProgID="Equation.3" ShapeID="_x0000_i1028" DrawAspect="Content" ObjectID="_1538389623" r:id="rId12"/>
        </w:object>
      </w:r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затем и в нейтронную звезду с </w:t>
      </w:r>
      <w:r w:rsidR="0071555B" w:rsidRPr="002B6B12">
        <w:rPr>
          <w:rFonts w:ascii="Calibri" w:eastAsia="Times New Roman" w:hAnsi="Calibri" w:cs="Times New Roman"/>
          <w:position w:val="-10"/>
          <w:sz w:val="24"/>
          <w:szCs w:val="24"/>
          <w:lang w:eastAsia="ru-RU"/>
        </w:rPr>
        <w:object w:dxaOrig="1540" w:dyaOrig="360">
          <v:shape id="_x0000_i1029" type="#_x0000_t75" style="width:67.5pt;height:15.75pt" o:ole="">
            <v:imagedata r:id="rId13" o:title=""/>
          </v:shape>
          <o:OLEObject Type="Embed" ProgID="Equation.3" ShapeID="_x0000_i1029" DrawAspect="Content" ObjectID="_1538389624" r:id="rId14"/>
        </w:object>
      </w:r>
      <w:r w:rsidR="009E3347" w:rsidRPr="002B6B1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Характерное магнитное поле звезды в начальном состоянии  </w:t>
      </w:r>
      <w:r w:rsidR="0071555B" w:rsidRPr="002B6B12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940" w:dyaOrig="360">
          <v:shape id="_x0000_i1030" type="#_x0000_t75" style="width:40.5pt;height:15pt" o:ole="">
            <v:imagedata r:id="rId15" o:title=""/>
          </v:shape>
          <o:OLEObject Type="Embed" ProgID="Equation.3" ShapeID="_x0000_i1030" DrawAspect="Content" ObjectID="_1538389625" r:id="rId16"/>
        </w:object>
      </w:r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Каково характерное магнитное поле белого карлика и нейтронной звезды? Оцените период вращения нейтронной звезды сразу же после ее образования, если исходный период вращения составлял</w:t>
      </w:r>
      <w:r w:rsidR="009E3347" w:rsidRPr="002B6B1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71555B" w:rsidRPr="002B6B12">
        <w:rPr>
          <w:rFonts w:ascii="Calibri" w:eastAsia="Times New Roman" w:hAnsi="Calibri" w:cs="Times New Roman"/>
          <w:position w:val="-10"/>
          <w:sz w:val="24"/>
          <w:szCs w:val="24"/>
          <w:lang w:eastAsia="ru-RU"/>
        </w:rPr>
        <w:object w:dxaOrig="760" w:dyaOrig="320">
          <v:shape id="_x0000_i1031" type="#_x0000_t75" style="width:33pt;height:13.5pt" o:ole="">
            <v:imagedata r:id="rId17" o:title=""/>
          </v:shape>
          <o:OLEObject Type="Embed" ProgID="Equation.3" ShapeID="_x0000_i1031" DrawAspect="Content" ObjectID="_1538389626" r:id="rId18"/>
        </w:object>
      </w:r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 солнечных суток</w:t>
      </w:r>
      <w:r w:rsidR="009E3347" w:rsidRPr="002B6B1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массы звезды при образовании белого карлика и нейтронной звезды пренебречь.</w:t>
      </w:r>
    </w:p>
    <w:p w:rsidR="0071555B" w:rsidRDefault="002B6B12" w:rsidP="0071555B">
      <w:pPr>
        <w:spacing w:before="120" w:after="200" w:line="276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B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B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 блеск тройной звезды, если первый ее компонент ярче второго </w:t>
      </w:r>
      <w:proofErr w:type="gramStart"/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1555B" w:rsidRPr="002B6B1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40" w:dyaOrig="360">
          <v:shape id="_x0000_i1032" type="#_x0000_t75" style="width:16.5pt;height:13.5pt" o:ole="">
            <v:imagedata r:id="rId19" o:title=""/>
          </v:shape>
          <o:OLEObject Type="Embed" ProgID="Equation.3" ShapeID="_x0000_i1032" DrawAspect="Content" ObjectID="_1538389627" r:id="rId20"/>
        </w:object>
      </w:r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</w:t>
      </w:r>
      <w:proofErr w:type="gramEnd"/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третий – слабее второго в </w:t>
      </w:r>
      <w:r w:rsidR="0071555B" w:rsidRPr="002B6B1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60" w:dyaOrig="360">
          <v:shape id="_x0000_i1033" type="#_x0000_t75" style="width:18.75pt;height:14.25pt" o:ole="">
            <v:imagedata r:id="rId21" o:title=""/>
          </v:shape>
          <o:OLEObject Type="Embed" ProgID="Equation.3" ShapeID="_x0000_i1033" DrawAspect="Content" ObjectID="_1538389628" r:id="rId22"/>
        </w:object>
      </w:r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и имеет блеск </w:t>
      </w:r>
      <w:r w:rsidR="0071555B" w:rsidRPr="002B6B1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80" w:dyaOrig="440">
          <v:shape id="_x0000_i1034" type="#_x0000_t75" style="width:33pt;height:15pt" o:ole="">
            <v:imagedata r:id="rId23" o:title=""/>
          </v:shape>
          <o:OLEObject Type="Embed" ProgID="Equation.3" ShapeID="_x0000_i1034" DrawAspect="Content" ObjectID="_1538389629" r:id="rId24"/>
        </w:object>
      </w:r>
    </w:p>
    <w:p w:rsidR="0071555B" w:rsidRDefault="002B6B12" w:rsidP="0071555B">
      <w:pPr>
        <w:spacing w:before="120" w:after="200" w:line="276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B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B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темп </w:t>
      </w:r>
      <w:proofErr w:type="spellStart"/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аккреции</w:t>
      </w:r>
      <w:proofErr w:type="spellEnd"/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массах Солнца в год), который мог бы обеспечить наблюдаемую светимость Солнца. Как такая </w:t>
      </w:r>
      <w:proofErr w:type="spellStart"/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аккреция</w:t>
      </w:r>
      <w:proofErr w:type="spellEnd"/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сказалась бы на продолжительности года?</w:t>
      </w:r>
    </w:p>
    <w:p w:rsidR="006D313E" w:rsidRPr="0071555B" w:rsidRDefault="002B6B12" w:rsidP="0071555B">
      <w:pPr>
        <w:spacing w:before="120" w:after="200" w:line="276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0" w:name="_GoBack"/>
      <w:bookmarkEnd w:id="0"/>
      <w:r w:rsidRPr="002B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B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1995 года два шведских астронома, Мишель Майор и </w:t>
      </w:r>
      <w:proofErr w:type="spellStart"/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Дидье</w:t>
      </w:r>
      <w:proofErr w:type="spellEnd"/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Квелоц</w:t>
      </w:r>
      <w:proofErr w:type="spellEnd"/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объявили об открытии первой внесолнечной планеты, вращающейся вокруг нормальной (</w:t>
      </w:r>
      <w:proofErr w:type="spellStart"/>
      <w:proofErr w:type="gramStart"/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солнцеподобной</w:t>
      </w:r>
      <w:proofErr w:type="spellEnd"/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>)  звезды</w:t>
      </w:r>
      <w:proofErr w:type="gramEnd"/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347" w:rsidRPr="0071555B">
        <w:rPr>
          <w:rFonts w:ascii="Times New Roman" w:eastAsia="Times New Roman" w:hAnsi="Times New Roman" w:cs="Times New Roman"/>
          <w:szCs w:val="24"/>
          <w:lang w:eastAsia="ru-RU"/>
        </w:rPr>
        <w:t>51</w:t>
      </w:r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Пегаса. Было обнаружено, что спектральные линии этой звезды испытывают колебания с периодом  </w:t>
      </w:r>
      <w:r w:rsidR="0071555B" w:rsidRPr="002B6B12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860" w:dyaOrig="380">
          <v:shape id="_x0000_i1035" type="#_x0000_t75" style="width:57pt;height:11.25pt" o:ole="">
            <v:imagedata r:id="rId25" o:title=""/>
          </v:shape>
          <o:OLEObject Type="Embed" ProgID="Equation.3" ShapeID="_x0000_i1035" DrawAspect="Content" ObjectID="_1538389630" r:id="rId26"/>
        </w:object>
      </w:r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максимальному смещению спектральной линии </w:t>
      </w:r>
      <w:proofErr w:type="gramStart"/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водорода </w:t>
      </w:r>
      <w:r w:rsidRPr="002B6B12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80" w:dyaOrig="440">
          <v:shape id="_x0000_i1036" type="#_x0000_t75" style="width:18pt;height:16.5pt" o:ole="">
            <v:imagedata r:id="rId27" o:title=""/>
          </v:shape>
          <o:OLEObject Type="Embed" ProgID="Equation.3" ShapeID="_x0000_i1036" DrawAspect="Content" ObjectID="_1538389631" r:id="rId28"/>
        </w:object>
      </w:r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спектре  излучения звезды оценили ее максимальную лучевую скорость </w:t>
      </w:r>
      <w:r w:rsidR="0071555B" w:rsidRPr="002B6B12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700" w:dyaOrig="420">
          <v:shape id="_x0000_i1037" type="#_x0000_t75" style="width:57.75pt;height:14.25pt" o:ole="">
            <v:imagedata r:id="rId29" o:title=""/>
          </v:shape>
          <o:OLEObject Type="Embed" ProgID="Equation.3" ShapeID="_x0000_i1037" DrawAspect="Content" ObjectID="_1538389632" r:id="rId30"/>
        </w:object>
      </w:r>
      <w:r w:rsidR="009E3347" w:rsidRPr="002B6B1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Оцените массу планеты, вызвавшей наблюдаемые эффекты у этой звезды.</w:t>
      </w:r>
    </w:p>
    <w:sectPr w:rsidR="006D313E" w:rsidRPr="0071555B" w:rsidSect="002B6B1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519E9"/>
    <w:multiLevelType w:val="hybridMultilevel"/>
    <w:tmpl w:val="DAF2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C1"/>
    <w:rsid w:val="002B6B12"/>
    <w:rsid w:val="006D313E"/>
    <w:rsid w:val="0071555B"/>
    <w:rsid w:val="009E3347"/>
    <w:rsid w:val="00FA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0C91E0F1-8D0F-4A7E-9F2B-258B3656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2016-10-14T06:54:00Z</dcterms:created>
  <dcterms:modified xsi:type="dcterms:W3CDTF">2016-10-19T10:39:00Z</dcterms:modified>
</cp:coreProperties>
</file>